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01.09.2023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(Автономні джерела електричної енергії (зарядні станції)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UA-2023-09-01-008371-a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600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Шістсот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2024-01-04T15:16:09Z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