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14.08.2023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П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ослуги з технічного обслуговування і ремонту автомобільного транспорту (Поточний ремонт системи кондиціювання службового автомобіля Opel Vectra державний № АЕ3707АХ)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UA-2023-08-14-017131-a.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у замовника наявна потреба у встановлених технічних та якісних характеристиках предмета закупівлі (обсяги закупівлі визначено відповідно з «Правилами  надання  послуг з технічного обслуговування і ремонту  колісних  транспортних  засобів», затверджених  наказом  Міністерства  інфраструктури України від 28.11.2014 року № 615 (зареєстрованих  в  Міністерстві  юстиції України 17.12.2014 року  № 1609/26386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 w:eastAsia="uk-UA"/>
        </w:rPr>
        <w:t>)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30 900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(Тридцять тисяч дев’ятсот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2024-01-04T14:35:46Z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