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BF9A" w14:textId="62609382" w:rsidR="00EF4E21" w:rsidRPr="00EF4E21" w:rsidRDefault="00EF4E21" w:rsidP="00224813">
      <w:pPr>
        <w:shd w:val="clear" w:color="auto" w:fill="FFFFFF"/>
        <w:spacing w:before="150" w:after="450" w:line="240" w:lineRule="auto"/>
        <w:jc w:val="center"/>
        <w:outlineLvl w:val="1"/>
        <w:rPr>
          <w:rFonts w:ascii="Arial" w:eastAsia="Times New Roman" w:hAnsi="Arial" w:cs="Arial"/>
          <w:caps/>
          <w:color w:val="323232"/>
          <w:sz w:val="45"/>
          <w:szCs w:val="45"/>
          <w:lang w:eastAsia="ru-RU"/>
        </w:rPr>
      </w:pPr>
      <w:r>
        <w:rPr>
          <w:noProof/>
        </w:rPr>
        <w:drawing>
          <wp:inline distT="0" distB="0" distL="0" distR="0" wp14:anchorId="4708FB07" wp14:editId="106B8AA8">
            <wp:extent cx="6560820" cy="44500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952B" w14:textId="4227FB63" w:rsidR="00EF4E21" w:rsidRPr="00700985" w:rsidRDefault="000252AA" w:rsidP="00224813">
      <w:pPr>
        <w:jc w:val="both"/>
        <w:rPr>
          <w:sz w:val="32"/>
          <w:szCs w:val="32"/>
        </w:rPr>
      </w:pPr>
      <w:hyperlink r:id="rId5" w:history="1">
        <w:r>
          <w:rPr>
            <w:rFonts w:ascii="Arial" w:hAnsi="Arial" w:cs="Arial"/>
            <w:noProof/>
            <w:color w:val="22B5E2"/>
            <w:sz w:val="32"/>
            <w:szCs w:val="32"/>
          </w:rPr>
          <w:pict w14:anchorId="569F8E6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i1025" type="#_x0000_t75" alt="????" href="https://static.xx.fbcdn.net/images/emoji.php/v9/tf3/1/16/1f539.png" style="width:12pt;height:12pt;visibility:visible;mso-wrap-style:square" o:button="t">
              <v:imagedata r:id="rId6" o:title="????"/>
            </v:shape>
          </w:pict>
        </w:r>
      </w:hyperlink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Ветеранок та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жінок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із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сімей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ветеранів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запрошують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пройти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безкоштовну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програму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розвитку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та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відновлення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ментального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здоров’я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“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ReStart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Свідомості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”, яку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реалізує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організація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Impact Force.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Ця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програма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допоможе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учасницям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поліпшити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ментальне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здоров’я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та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підвищити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стійкість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до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стресу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і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готовність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до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кар’єрного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розвитку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. Два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модулі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програми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– “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Ментальне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здоровʼя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” та “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Карʼєра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” –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відбуватимуться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онлайн та офлайн з 15 лютого по 15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травня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.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Реєстрація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за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посиланням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: </w:t>
      </w:r>
      <w:hyperlink r:id="rId7" w:tgtFrame="_blank" w:history="1">
        <w:r w:rsidR="00EF4E21" w:rsidRPr="00700985">
          <w:rPr>
            <w:rStyle w:val="a3"/>
            <w:rFonts w:ascii="Arial" w:hAnsi="Arial" w:cs="Arial"/>
            <w:color w:val="22B5E2"/>
            <w:sz w:val="32"/>
            <w:szCs w:val="32"/>
            <w:u w:val="none"/>
            <w:shd w:val="clear" w:color="auto" w:fill="FFFFFF"/>
          </w:rPr>
          <w:t>https://forms.gle/nWQJAFzC2scWrbpQ6</w:t>
        </w:r>
      </w:hyperlink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. Дедлайн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>подачі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  <w:shd w:val="clear" w:color="auto" w:fill="FFFFFF"/>
        </w:rPr>
        <w:t xml:space="preserve"> заявок – 10 лютого. Детально: </w:t>
      </w:r>
      <w:hyperlink r:id="rId8" w:tgtFrame="_blank" w:history="1">
        <w:r w:rsidR="00EF4E21" w:rsidRPr="00700985">
          <w:rPr>
            <w:rStyle w:val="a3"/>
            <w:rFonts w:ascii="Arial" w:hAnsi="Arial" w:cs="Arial"/>
            <w:color w:val="22B5E2"/>
            <w:sz w:val="32"/>
            <w:szCs w:val="32"/>
            <w:u w:val="none"/>
            <w:shd w:val="clear" w:color="auto" w:fill="FFFFFF"/>
          </w:rPr>
          <w:t>https://cutt.ly/swXhUG20</w:t>
        </w:r>
      </w:hyperlink>
    </w:p>
    <w:p w14:paraId="310AB37B" w14:textId="02945359" w:rsidR="00EF4E21" w:rsidRPr="00700985" w:rsidRDefault="00EF4E21">
      <w:pPr>
        <w:rPr>
          <w:sz w:val="32"/>
          <w:szCs w:val="32"/>
        </w:rPr>
      </w:pPr>
    </w:p>
    <w:p w14:paraId="3A8EE37D" w14:textId="16812C28" w:rsidR="00EF4E21" w:rsidRPr="00700985" w:rsidRDefault="000252AA" w:rsidP="0022481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23232"/>
          <w:sz w:val="32"/>
          <w:szCs w:val="32"/>
        </w:rPr>
      </w:pPr>
      <w:hyperlink r:id="rId9" w:history="1">
        <w:r>
          <w:rPr>
            <w:rFonts w:ascii="Arial" w:hAnsi="Arial" w:cs="Arial"/>
            <w:noProof/>
            <w:color w:val="22B5E2"/>
            <w:sz w:val="32"/>
            <w:szCs w:val="32"/>
          </w:rPr>
          <w:pict w14:anchorId="511B11A8">
            <v:shape id="Рисунок 9" o:spid="_x0000_i1026" type="#_x0000_t75" alt="????" href="https://static.xx.fbcdn.net/images/emoji.php/v9/tf3/1/16/1f539.png" style="width:12pt;height:12pt;visibility:visible;mso-wrap-style:square" o:button="t">
              <v:imagedata r:id="rId6" o:title="????"/>
            </v:shape>
          </w:pict>
        </w:r>
      </w:hyperlink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У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складних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ситуаціях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звертайтеся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на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Гарячу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лінію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кризової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підтримки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для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ветеранів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і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їхніх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родин.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Щоб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поговорити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з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кваліфікованим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психологом,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телефонуйте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: 0 800 33 20 29.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Лінія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доступна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щодня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цілодобово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Проєкт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став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можливим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завдяки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програмі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Український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Фонд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Швидкого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Реагування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, яку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втілює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IREX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in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Ukraine за </w:t>
      </w:r>
      <w:proofErr w:type="spellStart"/>
      <w:r w:rsidR="00EF4E21" w:rsidRPr="00700985">
        <w:rPr>
          <w:rFonts w:ascii="Arial" w:hAnsi="Arial" w:cs="Arial"/>
          <w:color w:val="323232"/>
          <w:sz w:val="32"/>
          <w:szCs w:val="32"/>
        </w:rPr>
        <w:t>підтримки</w:t>
      </w:r>
      <w:proofErr w:type="spellEnd"/>
      <w:r w:rsidR="00EF4E21" w:rsidRPr="00700985">
        <w:rPr>
          <w:rFonts w:ascii="Arial" w:hAnsi="Arial" w:cs="Arial"/>
          <w:color w:val="323232"/>
          <w:sz w:val="32"/>
          <w:szCs w:val="32"/>
        </w:rPr>
        <w:t xml:space="preserve"> Державного департаменту США.</w:t>
      </w:r>
    </w:p>
    <w:p w14:paraId="16BA18D7" w14:textId="20C862E1" w:rsidR="00EF4E21" w:rsidRPr="00700985" w:rsidRDefault="00EF4E21" w:rsidP="0022481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23232"/>
          <w:sz w:val="32"/>
          <w:szCs w:val="32"/>
        </w:rPr>
      </w:pPr>
      <w:r w:rsidRPr="00700985">
        <w:rPr>
          <w:rFonts w:ascii="Arial" w:hAnsi="Arial" w:cs="Arial"/>
          <w:noProof/>
          <w:color w:val="22B5E2"/>
          <w:sz w:val="32"/>
          <w:szCs w:val="32"/>
        </w:rPr>
        <w:lastRenderedPageBreak/>
        <w:drawing>
          <wp:inline distT="0" distB="0" distL="0" distR="0" wp14:anchorId="591C0FCE" wp14:editId="6EADE8C9">
            <wp:extent cx="152400" cy="152400"/>
            <wp:effectExtent l="0" t="0" r="0" b="0"/>
            <wp:docPr id="6" name="Рисунок 6" descr="???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??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Мінветеранів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роз'яснює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ветеранам і ветеранкам,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які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послуги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для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перевірки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зору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можна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отримати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безкоштовно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в офтальмолога.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Більше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інформації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>: </w:t>
      </w:r>
      <w:hyperlink r:id="rId11" w:tgtFrame="_blank" w:history="1">
        <w:r w:rsidRPr="00700985">
          <w:rPr>
            <w:rStyle w:val="a3"/>
            <w:rFonts w:ascii="Arial" w:hAnsi="Arial" w:cs="Arial"/>
            <w:color w:val="22B5E2"/>
            <w:sz w:val="32"/>
            <w:szCs w:val="32"/>
          </w:rPr>
          <w:t>https://cutt.ly/BwXhD1dq</w:t>
        </w:r>
      </w:hyperlink>
    </w:p>
    <w:p w14:paraId="7C57AF31" w14:textId="11ED180B" w:rsidR="00EF4E21" w:rsidRPr="00700985" w:rsidRDefault="00EF4E21" w:rsidP="0022481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23232"/>
          <w:sz w:val="32"/>
          <w:szCs w:val="32"/>
        </w:rPr>
      </w:pPr>
      <w:r w:rsidRPr="00700985">
        <w:rPr>
          <w:rFonts w:ascii="Arial" w:hAnsi="Arial" w:cs="Arial"/>
          <w:noProof/>
          <w:color w:val="22B5E2"/>
          <w:sz w:val="32"/>
          <w:szCs w:val="32"/>
        </w:rPr>
        <w:drawing>
          <wp:inline distT="0" distB="0" distL="0" distR="0" wp14:anchorId="2497490D" wp14:editId="6ED8E599">
            <wp:extent cx="152400" cy="152400"/>
            <wp:effectExtent l="0" t="0" r="0" b="0"/>
            <wp:docPr id="5" name="Рисунок 5" descr="???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??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єОселя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розширює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можливості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для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ветеранів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війни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учасників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бойових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дій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, людей з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інвалідністю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через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війну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членів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їхніх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сімей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Вони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зможуть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купити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житло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в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Києві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обласних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центрах за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пільговою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іпотекою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якщо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багатоквартирному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будинку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не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більш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як 10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років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Раніше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було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обмеження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до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трьох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років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Якщо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вирішили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купувати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в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інших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населених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пунктах —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вік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будинку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не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має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значення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Детальніше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>: </w:t>
      </w:r>
      <w:hyperlink r:id="rId12" w:tgtFrame="_blank" w:history="1">
        <w:r w:rsidRPr="00700985">
          <w:rPr>
            <w:rStyle w:val="a3"/>
            <w:rFonts w:ascii="Arial" w:hAnsi="Arial" w:cs="Arial"/>
            <w:color w:val="22B5E2"/>
            <w:sz w:val="32"/>
            <w:szCs w:val="32"/>
          </w:rPr>
          <w:t>https://cutt.ly/3wXhVed5</w:t>
        </w:r>
      </w:hyperlink>
    </w:p>
    <w:p w14:paraId="4AE8E8C1" w14:textId="6A8516C7" w:rsidR="00EF4E21" w:rsidRPr="00700985" w:rsidRDefault="00EF4E21" w:rsidP="0022481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23232"/>
          <w:sz w:val="32"/>
          <w:szCs w:val="32"/>
        </w:rPr>
      </w:pPr>
      <w:r w:rsidRPr="00700985">
        <w:rPr>
          <w:rFonts w:ascii="Arial" w:hAnsi="Arial" w:cs="Arial"/>
          <w:noProof/>
          <w:color w:val="22B5E2"/>
          <w:sz w:val="32"/>
          <w:szCs w:val="32"/>
        </w:rPr>
        <w:drawing>
          <wp:inline distT="0" distB="0" distL="0" distR="0" wp14:anchorId="5ADA2AD3" wp14:editId="5841AC8A">
            <wp:extent cx="152400" cy="152400"/>
            <wp:effectExtent l="0" t="0" r="0" b="0"/>
            <wp:docPr id="4" name="Рисунок 4" descr="???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?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Проєкт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“ПРАВА ВЕТЕРАНІВ” запустила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Громадська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організація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“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Спілка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ветеранів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АТО” за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підтримки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Українського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ветеранського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фонду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партнерів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Ініціатива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має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на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меті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надання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ветеранам,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військовослужбовцям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їхнім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рідним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і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близьким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людям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якісної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кваліфікованої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безоплатної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юридичної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допомоги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Щоб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дізнатися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більше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про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проєкт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записатися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на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консультацію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–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перейдіть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за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посиланням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>: </w:t>
      </w:r>
      <w:hyperlink r:id="rId13" w:tgtFrame="_blank" w:history="1">
        <w:r w:rsidRPr="00700985">
          <w:rPr>
            <w:rStyle w:val="a3"/>
            <w:rFonts w:ascii="Arial" w:hAnsi="Arial" w:cs="Arial"/>
            <w:color w:val="22B5E2"/>
            <w:sz w:val="32"/>
            <w:szCs w:val="32"/>
          </w:rPr>
          <w:t>https://prava-veteraniv.com/</w:t>
        </w:r>
      </w:hyperlink>
    </w:p>
    <w:p w14:paraId="64361AFD" w14:textId="0A81D04B" w:rsidR="00EF4E21" w:rsidRPr="00700985" w:rsidRDefault="00EF4E21" w:rsidP="0022481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23232"/>
          <w:sz w:val="32"/>
          <w:szCs w:val="32"/>
        </w:rPr>
      </w:pPr>
      <w:r w:rsidRPr="00700985">
        <w:rPr>
          <w:rFonts w:ascii="Arial" w:hAnsi="Arial" w:cs="Arial"/>
          <w:noProof/>
          <w:color w:val="22B5E2"/>
          <w:sz w:val="32"/>
          <w:szCs w:val="32"/>
        </w:rPr>
        <w:drawing>
          <wp:inline distT="0" distB="0" distL="0" distR="0" wp14:anchorId="7EA9B5D8" wp14:editId="20B63E54">
            <wp:extent cx="152400" cy="152400"/>
            <wp:effectExtent l="0" t="0" r="0" b="0"/>
            <wp:docPr id="3" name="Рисунок 3" descr="???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??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Нагадаємо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також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що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юридичну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допомогу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ветеранам,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військовим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членам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їхніх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родин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надають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юристи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Українського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ветеранського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фонду.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Щоб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отримати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індивідуальну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письмову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консультацію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заповніть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форму: </w:t>
      </w:r>
      <w:hyperlink r:id="rId14" w:tgtFrame="_blank" w:history="1">
        <w:r w:rsidRPr="00700985">
          <w:rPr>
            <w:rStyle w:val="a3"/>
            <w:rFonts w:ascii="Arial" w:hAnsi="Arial" w:cs="Arial"/>
            <w:color w:val="22B5E2"/>
            <w:sz w:val="32"/>
            <w:szCs w:val="32"/>
          </w:rPr>
          <w:t>https://cutt.ly/cwIRc1ZM</w:t>
        </w:r>
      </w:hyperlink>
      <w:r w:rsidRPr="00700985">
        <w:rPr>
          <w:rFonts w:ascii="Arial" w:hAnsi="Arial" w:cs="Arial"/>
          <w:color w:val="323232"/>
          <w:sz w:val="32"/>
          <w:szCs w:val="32"/>
        </w:rPr>
        <w:t xml:space="preserve">. Ми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допоможемо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розвʼязати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ваші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юридичні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проблеми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захистимо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ваші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права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інтереси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>.</w:t>
      </w:r>
    </w:p>
    <w:p w14:paraId="0AB644D0" w14:textId="404F33C7" w:rsidR="00EF4E21" w:rsidRPr="00700985" w:rsidRDefault="00EF4E21" w:rsidP="0022481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23232"/>
          <w:sz w:val="32"/>
          <w:szCs w:val="32"/>
        </w:rPr>
      </w:pPr>
      <w:r w:rsidRPr="00700985">
        <w:rPr>
          <w:rFonts w:ascii="Arial" w:hAnsi="Arial" w:cs="Arial"/>
          <w:noProof/>
          <w:color w:val="22B5E2"/>
          <w:sz w:val="32"/>
          <w:szCs w:val="32"/>
        </w:rPr>
        <w:drawing>
          <wp:inline distT="0" distB="0" distL="0" distR="0" wp14:anchorId="4FB20D76" wp14:editId="2E565031">
            <wp:extent cx="152400" cy="152400"/>
            <wp:effectExtent l="0" t="0" r="0" b="0"/>
            <wp:docPr id="2" name="Рисунок 2" descr="???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??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985">
        <w:rPr>
          <w:rFonts w:ascii="Arial" w:hAnsi="Arial" w:cs="Arial"/>
          <w:color w:val="323232"/>
          <w:sz w:val="32"/>
          <w:szCs w:val="32"/>
        </w:rPr>
        <w:t xml:space="preserve">Створили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посібник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“Як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досягти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кар’єрного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успіху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після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військової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служби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”. У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його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основі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–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рекомендації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ветеранів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для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ветеранів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практичний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досвід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з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використання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ефективних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американських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інструментів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підготовки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військовослужбовців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до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цивільного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життя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Розробила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посібник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Громадська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організація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“Зелена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Смуга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” в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партнерстві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з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фахівцями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Мінветеранів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Ознайомитися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>: </w:t>
      </w:r>
      <w:hyperlink r:id="rId15" w:tgtFrame="_blank" w:history="1">
        <w:r w:rsidRPr="00700985">
          <w:rPr>
            <w:rStyle w:val="a3"/>
            <w:rFonts w:ascii="Arial" w:hAnsi="Arial" w:cs="Arial"/>
            <w:color w:val="22B5E2"/>
            <w:sz w:val="32"/>
            <w:szCs w:val="32"/>
          </w:rPr>
          <w:t>https://cutt.ly/bwXhGDb8</w:t>
        </w:r>
      </w:hyperlink>
    </w:p>
    <w:p w14:paraId="0D7A9E6E" w14:textId="5355271E" w:rsidR="00EF4E21" w:rsidRPr="00700985" w:rsidRDefault="00EF4E21" w:rsidP="0022481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23232"/>
          <w:sz w:val="32"/>
          <w:szCs w:val="32"/>
        </w:rPr>
      </w:pPr>
      <w:r w:rsidRPr="00700985">
        <w:rPr>
          <w:rFonts w:ascii="Arial" w:hAnsi="Arial" w:cs="Arial"/>
          <w:noProof/>
          <w:color w:val="22B5E2"/>
          <w:sz w:val="32"/>
          <w:szCs w:val="32"/>
        </w:rPr>
        <w:drawing>
          <wp:inline distT="0" distB="0" distL="0" distR="0" wp14:anchorId="7CBB5A94" wp14:editId="384F3FF3">
            <wp:extent cx="152400" cy="152400"/>
            <wp:effectExtent l="0" t="0" r="0" b="0"/>
            <wp:docPr id="1" name="Рисунок 1" descr="???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??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Подбайте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про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свій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бізнес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Український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ветеранський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фонд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відшкодовує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20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тисяч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гривень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за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програмою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мікрофінансування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бізнесу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ветеранів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членів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їхніх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родин на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купівлю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товарів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обладнання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для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ведення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власної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справи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Це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можуть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бути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зарядні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станції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генератори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компʼютерна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техніка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фотоапарати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,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устаткування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для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виробництва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та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багато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іншого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 xml:space="preserve">. </w:t>
      </w:r>
      <w:proofErr w:type="spellStart"/>
      <w:r w:rsidRPr="00700985">
        <w:rPr>
          <w:rFonts w:ascii="Arial" w:hAnsi="Arial" w:cs="Arial"/>
          <w:color w:val="323232"/>
          <w:sz w:val="32"/>
          <w:szCs w:val="32"/>
        </w:rPr>
        <w:t>Деталі</w:t>
      </w:r>
      <w:proofErr w:type="spellEnd"/>
      <w:r w:rsidRPr="00700985">
        <w:rPr>
          <w:rFonts w:ascii="Arial" w:hAnsi="Arial" w:cs="Arial"/>
          <w:color w:val="323232"/>
          <w:sz w:val="32"/>
          <w:szCs w:val="32"/>
        </w:rPr>
        <w:t>: </w:t>
      </w:r>
      <w:hyperlink r:id="rId16" w:tgtFrame="_blank" w:history="1">
        <w:r w:rsidRPr="00700985">
          <w:rPr>
            <w:rStyle w:val="a3"/>
            <w:rFonts w:ascii="Arial" w:hAnsi="Arial" w:cs="Arial"/>
            <w:color w:val="22B5E2"/>
            <w:sz w:val="32"/>
            <w:szCs w:val="32"/>
          </w:rPr>
          <w:t>https://veteranfund.com.ua/projects/20000-2/</w:t>
        </w:r>
      </w:hyperlink>
    </w:p>
    <w:p w14:paraId="0F4E32C2" w14:textId="77777777" w:rsidR="00EF4E21" w:rsidRPr="00700985" w:rsidRDefault="00EF4E21" w:rsidP="00224813">
      <w:pPr>
        <w:jc w:val="both"/>
        <w:rPr>
          <w:sz w:val="32"/>
          <w:szCs w:val="32"/>
        </w:rPr>
      </w:pPr>
    </w:p>
    <w:sectPr w:rsidR="00EF4E21" w:rsidRPr="00700985" w:rsidSect="00EF4E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21"/>
    <w:rsid w:val="000252AA"/>
    <w:rsid w:val="00224813"/>
    <w:rsid w:val="006938FC"/>
    <w:rsid w:val="00700985"/>
    <w:rsid w:val="00E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7400"/>
  <w15:chartTrackingRefBased/>
  <w15:docId w15:val="{74099A05-F6B6-4C34-80A3-D00ABA0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4E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cutt.ly%2FswXhUG20%3Ffbclid%3DIwAR17Gwl3W34GIlJp761nbTyIIQH3Kve-OWgVJgjpkvQcCg092UILKhT99_g&amp;h=AT2yi9UyyQTnqR3foyruvlZCLQd26lrWrUpDBvayLIGVU9huRo_ZyjU2BY8LUsIq6dtKUK3XENWMg2Chh-LUtSQT-PLlgg22paYzJFAhoVYf6T78gehwCX2t-__W5p_aJrDI&amp;__tn__=-UK-R&amp;c%5b0%5d=AT2M6UCoQAfmqUKuusp-oeOVXHME9_f6iodg-10cAusj5tViRDooGwEgudLS4LCb4ZHlkEgULfrLSYGY87lnfTDAHJMLLf7Ne9suTy-fRHi2THgzkp3ALf4DYgod94IBojDcfzBxCWVtc9uo9oIJgdrXT2cFc1jC8ycOrEAu61givAO04Q" TargetMode="External"/><Relationship Id="rId13" Type="http://schemas.openxmlformats.org/officeDocument/2006/relationships/hyperlink" Target="https://prava-veteraniv.com/?fbclid=IwAR2Z5y_xMsNfs_9dax52FoK39r2_bhFVQ5dz7N981hg2RAH--PBNrLi0kJ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forms.gle%2FnWQJAFzC2scWrbpQ6%3Ffbclid%3DIwAR00neh_qBvPTCUnwDwB2S6CAGzIbRjlc6j-F9lOTMTkbWGA6-StHhfSJk4&amp;h=AT3M6SCH_JqhmqX9QuMV_56dIyRvtELfQIEJBnwnTkyLnNFhTWiuFukD4kvtCSQLA23WsjoP5G276qzqV_17i9O-mzmCaABUJ6HarydE_BQX8tTqwGSVo0ynjye5k1Bk-bib&amp;__tn__=-UK-R&amp;c%5b0%5d=AT2M6UCoQAfmqUKuusp-oeOVXHME9_f6iodg-10cAusj5tViRDooGwEgudLS4LCb4ZHlkEgULfrLSYGY87lnfTDAHJMLLf7Ne9suTy-fRHi2THgzkp3ALf4DYgod94IBojDcfzBxCWVtc9uo9oIJgdrXT2cFc1jC8ycOrEAu61givAO04Q" TargetMode="External"/><Relationship Id="rId12" Type="http://schemas.openxmlformats.org/officeDocument/2006/relationships/hyperlink" Target="https://l.facebook.com/l.php?u=https%3A%2F%2Fcutt.ly%2F3wXhVed5%3Ffbclid%3DIwAR0KIKJoMkxUAxokBoiZt1k7ZmtkkEH7usVs03s-K9h5qPa0zizDjL1jfIk&amp;h=AT3iOOejiHD1MEunZ--ZoxegLWzQvOSZxNvx5iryxwkTgBfw351u63ZVG0-ph03TQuEIgolXAs8xeCqHndUI9UbB6pDxh64x-RGu9ANf8nDFsmVOgJlTaeFuQNDQIvxq8Kbp&amp;__tn__=-UK-R&amp;c%5b0%5d=AT2M6UCoQAfmqUKuusp-oeOVXHME9_f6iodg-10cAusj5tViRDooGwEgudLS4LCb4ZHlkEgULfrLSYGY87lnfTDAHJMLLf7Ne9suTy-fRHi2THgzkp3ALf4DYgod94IBojDcfzBxCWVtc9uo9oIJgdrXT2cFc1jC8ycOrEAu61givAO04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veteranfund.com.ua%2Fprojects%2F20000-2%2F%3Ffbclid%3DIwAR0Iz07VipNk6caBOGaqsfbRIZriNws5PcIzqoEj50HDxi2rgweo1VJys8E&amp;h=AT3vvgwOYU6cotCUE8bw5ZOaNxXQGjVuDIC6JTFewueWaq0E3RUA6QkVbZtd5BpBuprPisr9YD94mu1nb9dzIsP98-iVpcuxuwQ5kXo3UQwCV_zSmsXq1qhVbtPzjVr11s6b&amp;__tn__=-UK-R&amp;c%5b0%5d=AT2M6UCoQAfmqUKuusp-oeOVXHME9_f6iodg-10cAusj5tViRDooGwEgudLS4LCb4ZHlkEgULfrLSYGY87lnfTDAHJMLLf7Ne9suTy-fRHi2THgzkp3ALf4DYgod94IBojDcfzBxCWVtc9uo9oIJgdrXT2cFc1jC8ycOrEAu61givAO04Q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l.facebook.com/l.php?u=https%3A%2F%2Fcutt.ly%2FBwXhD1dq%3Ffbclid%3DIwAR1fbQLhNGY-_D8-Cy7sPHk8SppT9-NI9PLP5ZLvCAniQvhWpyVOzOS5UsU&amp;h=AT1gv6t__TT0k_SZmVswGH_8MZMm_0FJ28FVx_ZOCeXeM-GYGde87s81uiUvCWIlepoHBELHHVNNG2glZ0pymcSu-23N6GK0dDBcyNHEP5AqwrRXj2fmSyNVYBSJLcse4hRA&amp;__tn__=-UK-R&amp;c%5b0%5d=AT2M6UCoQAfmqUKuusp-oeOVXHME9_f6iodg-10cAusj5tViRDooGwEgudLS4LCb4ZHlkEgULfrLSYGY87lnfTDAHJMLLf7Ne9suTy-fRHi2THgzkp3ALf4DYgod94IBojDcfzBxCWVtc9uo9oIJgdrXT2cFc1jC8ycOrEAu61givAO04Q" TargetMode="External"/><Relationship Id="rId5" Type="http://schemas.openxmlformats.org/officeDocument/2006/relationships/hyperlink" Target="https://static.xx.fbcdn.net/images/emoji.php/v9/tf3/1/16/1f539.png" TargetMode="External"/><Relationship Id="rId15" Type="http://schemas.openxmlformats.org/officeDocument/2006/relationships/hyperlink" Target="https://cutt.ly/bwXhGDb8?fbclid=IwAR3GLb3JPO3OkzZr_ETnAEdX1jS9JtScZkW7v4tGYkPp_P2AsAawSsFwbN8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static.xx.fbcdn.net/images/emoji.php/v9/tf3/1/16/1f539.png" TargetMode="External"/><Relationship Id="rId14" Type="http://schemas.openxmlformats.org/officeDocument/2006/relationships/hyperlink" Target="https://cutt.ly/cwIRc1ZM?fbclid=IwAR0vQrNaPHMIDvAcPWSDNUDWdi6nJTOVZqO5Xk0MDe2Y4plMRyUrQ09zh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4</cp:revision>
  <dcterms:created xsi:type="dcterms:W3CDTF">2024-02-12T10:24:00Z</dcterms:created>
  <dcterms:modified xsi:type="dcterms:W3CDTF">2024-02-12T10:41:00Z</dcterms:modified>
</cp:coreProperties>
</file>