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80BC" w14:textId="1239276D" w:rsidR="00621CF8" w:rsidRPr="0096669C" w:rsidRDefault="007A6FDA" w:rsidP="0096669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Згідно із законодавством України </w:t>
      </w:r>
      <w:r w:rsidRPr="009666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послуги з </w:t>
      </w:r>
      <w:r w:rsidRPr="00966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професійн</w:t>
      </w:r>
      <w:r w:rsidRPr="009666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ої</w:t>
      </w:r>
      <w:r w:rsidRPr="00966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адаптаці</w:t>
      </w:r>
      <w:r w:rsidRPr="009666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ї</w:t>
      </w:r>
      <w:r w:rsidRPr="00966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бюджетні кошти</w:t>
      </w:r>
      <w:r w:rsidRPr="0096669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621CF8" w:rsidRPr="0096669C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надаються</w:t>
      </w:r>
      <w:r w:rsidR="00621CF8" w:rsidRPr="0096669C">
        <w:rPr>
          <w:rStyle w:val="a8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1CF8" w:rsidRPr="009666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21CF8" w:rsidRPr="0096669C">
        <w:rPr>
          <w:rFonts w:ascii="Times New Roman" w:hAnsi="Times New Roman" w:cs="Times New Roman"/>
          <w:sz w:val="24"/>
          <w:szCs w:val="24"/>
          <w:lang w:val="uk-UA"/>
        </w:rPr>
        <w:t>собам</w:t>
      </w:r>
      <w:r w:rsidR="00621CF8"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, які звільняються або звільнені з військової служби з числа ветеранів війни, </w:t>
      </w:r>
      <w:r w:rsidR="00C84307"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особам, </w:t>
      </w:r>
      <w:r w:rsidR="00621CF8" w:rsidRPr="0096669C">
        <w:rPr>
          <w:rFonts w:ascii="Times New Roman" w:hAnsi="Times New Roman" w:cs="Times New Roman"/>
          <w:sz w:val="24"/>
          <w:szCs w:val="24"/>
          <w:lang w:val="uk-UA"/>
        </w:rPr>
        <w:t>які мають особливі заслуги перед Батьківщиною, член</w:t>
      </w:r>
      <w:r w:rsidR="00C84307" w:rsidRPr="0096669C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621CF8"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сімей таких осіб, член</w:t>
      </w:r>
      <w:r w:rsidR="00C84307" w:rsidRPr="0096669C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621CF8"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сімей загиблих (померлих) ветеранів війни, член</w:t>
      </w:r>
      <w:r w:rsidR="00C84307" w:rsidRPr="0096669C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621CF8"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сімей загиблих (померлих) Захисників та Захисниць України та постраждалих учасників Революції Гідності.</w:t>
      </w:r>
    </w:p>
    <w:p w14:paraId="637A543B" w14:textId="52004765" w:rsidR="00621CF8" w:rsidRPr="0096669C" w:rsidRDefault="00621CF8" w:rsidP="0096669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141"/>
      <w:bookmarkEnd w:id="0"/>
      <w:r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На період дії воєнного стану та протягом трьох місяців після його припинення або скасування </w:t>
      </w:r>
      <w:r w:rsidR="00C05A18"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такі послуги </w:t>
      </w:r>
      <w:r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також </w:t>
      </w:r>
      <w:r w:rsidR="00C05A18" w:rsidRPr="0096669C">
        <w:rPr>
          <w:rFonts w:ascii="Times New Roman" w:hAnsi="Times New Roman" w:cs="Times New Roman"/>
          <w:sz w:val="24"/>
          <w:szCs w:val="24"/>
          <w:lang w:val="uk-UA"/>
        </w:rPr>
        <w:t>можуть отримати</w:t>
      </w:r>
      <w:r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військовослужбовці (резервісти, військовозобов’язані, добровольці Сил територіальної оборони) Збройних Сил, Національної гвардії, СБУ, Служби зовнішньої розвідки, Держприкордонслужби, Держспецтрансслужби, військовослужбовці військових прокуратур, поліцейськ</w:t>
      </w:r>
      <w:r w:rsidR="00E11F66" w:rsidRPr="009666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6669C">
        <w:rPr>
          <w:rFonts w:ascii="Times New Roman" w:hAnsi="Times New Roman" w:cs="Times New Roman"/>
          <w:sz w:val="24"/>
          <w:szCs w:val="24"/>
          <w:lang w:val="uk-UA"/>
        </w:rPr>
        <w:t>, ос</w:t>
      </w:r>
      <w:r w:rsidR="00E11F66" w:rsidRPr="0096669C">
        <w:rPr>
          <w:rFonts w:ascii="Times New Roman" w:hAnsi="Times New Roman" w:cs="Times New Roman"/>
          <w:sz w:val="24"/>
          <w:szCs w:val="24"/>
          <w:lang w:val="uk-UA"/>
        </w:rPr>
        <w:t>оби</w:t>
      </w:r>
      <w:r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рядового, начальницького складу, військовослужбовці Управління державної охорони, Держспецзв’язку, ДСНС, Державної кримінально-виконавчої служби, співробітник</w:t>
      </w:r>
      <w:r w:rsidR="00E11F66" w:rsidRPr="009666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Служби судової охорони, інших утворених відповідно до законів військових формувань,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член</w:t>
      </w:r>
      <w:r w:rsidR="00E11F66" w:rsidRPr="009666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6669C">
        <w:rPr>
          <w:rFonts w:ascii="Times New Roman" w:hAnsi="Times New Roman" w:cs="Times New Roman"/>
          <w:sz w:val="24"/>
          <w:szCs w:val="24"/>
          <w:lang w:val="uk-UA"/>
        </w:rPr>
        <w:t xml:space="preserve"> їх сімей.</w:t>
      </w:r>
    </w:p>
    <w:p w14:paraId="30DACEC4" w14:textId="29D5FCC7" w:rsidR="00AE3A9F" w:rsidRDefault="00AF5427" w:rsidP="0008002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0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B35B22" wp14:editId="5208386C">
            <wp:simplePos x="0" y="0"/>
            <wp:positionH relativeFrom="page">
              <wp:posOffset>1828800</wp:posOffset>
            </wp:positionH>
            <wp:positionV relativeFrom="margin">
              <wp:align>top</wp:align>
            </wp:positionV>
            <wp:extent cx="4152900" cy="1991360"/>
            <wp:effectExtent l="0" t="0" r="0" b="8890"/>
            <wp:wrapTopAndBottom/>
            <wp:docPr id="2" name="Рисунок 2" descr="Уряд ухвалив розроблений Мінветеранів уніфікований механізм впровадження  соціальної та професійної адаптації українських Захисників та членів їхніх  родин| Міністерство у справах ветера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яд ухвалив розроблений Мінветеранів уніфікований механізм впровадження  соціальної та професійної адаптації українських Захисників та членів їхніх  родин| Міністерство у справах ветерані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42D">
        <w:rPr>
          <w:rFonts w:ascii="Times New Roman" w:hAnsi="Times New Roman" w:cs="Times New Roman"/>
          <w:sz w:val="24"/>
          <w:szCs w:val="24"/>
          <w:lang w:val="uk-UA"/>
        </w:rPr>
        <w:t>Наразі</w:t>
      </w:r>
      <w:r w:rsidR="00D065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0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65FD">
        <w:rPr>
          <w:rFonts w:ascii="Times New Roman" w:hAnsi="Times New Roman" w:cs="Times New Roman"/>
          <w:sz w:val="24"/>
          <w:szCs w:val="24"/>
          <w:lang w:val="uk-UA"/>
        </w:rPr>
        <w:t xml:space="preserve">за повідомленням Міністерства у справах ветеранів України,  </w:t>
      </w:r>
      <w:r w:rsidR="000B042D">
        <w:rPr>
          <w:rFonts w:ascii="Times New Roman" w:hAnsi="Times New Roman" w:cs="Times New Roman"/>
          <w:sz w:val="24"/>
          <w:szCs w:val="24"/>
          <w:lang w:val="uk-UA"/>
        </w:rPr>
        <w:t>такі послуги надають</w:t>
      </w:r>
      <w:r w:rsidR="002E50B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508"/>
        <w:gridCol w:w="3659"/>
        <w:gridCol w:w="2467"/>
      </w:tblGrid>
      <w:tr w:rsidR="00B729C4" w:rsidRPr="00676792" w14:paraId="6F256E08" w14:textId="1B221ECE" w:rsidTr="006E33E7">
        <w:tc>
          <w:tcPr>
            <w:tcW w:w="3508" w:type="dxa"/>
          </w:tcPr>
          <w:p w14:paraId="753E63B7" w14:textId="0EE2B5E4" w:rsidR="00553820" w:rsidRPr="00676792" w:rsidRDefault="00553820" w:rsidP="00315F0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>НАЗВА ЗАКЛАДУ</w:t>
            </w:r>
          </w:p>
        </w:tc>
        <w:tc>
          <w:tcPr>
            <w:tcW w:w="3659" w:type="dxa"/>
          </w:tcPr>
          <w:p w14:paraId="75844A5B" w14:textId="4068C3A8" w:rsidR="00553820" w:rsidRPr="00676792" w:rsidRDefault="00553820" w:rsidP="00315F0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>АДРЕСА</w:t>
            </w:r>
            <w:r w:rsidR="00FE00AB" w:rsidRPr="00676792">
              <w:rPr>
                <w:rFonts w:ascii="Times New Roman" w:hAnsi="Times New Roman" w:cs="Times New Roman"/>
                <w:lang w:val="uk-UA"/>
              </w:rPr>
              <w:t xml:space="preserve"> РОЗТАШУВАННЯ</w:t>
            </w:r>
          </w:p>
        </w:tc>
        <w:tc>
          <w:tcPr>
            <w:tcW w:w="2467" w:type="dxa"/>
          </w:tcPr>
          <w:p w14:paraId="070493E4" w14:textId="7D81F818" w:rsidR="00553820" w:rsidRPr="00676792" w:rsidRDefault="00553820" w:rsidP="00315F00">
            <w:pPr>
              <w:pStyle w:val="a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 xml:space="preserve">ПОСИЛАННЯ </w:t>
            </w:r>
            <w:r w:rsidR="00FE00AB" w:rsidRPr="00676792">
              <w:rPr>
                <w:rFonts w:ascii="Times New Roman" w:hAnsi="Times New Roman" w:cs="Times New Roman"/>
                <w:lang w:val="uk-UA"/>
              </w:rPr>
              <w:t>НА ОФІЦІЙНУ СТОРІНКУ ЗАКЛАДУ</w:t>
            </w:r>
          </w:p>
        </w:tc>
      </w:tr>
      <w:tr w:rsidR="00B729C4" w:rsidRPr="00621CF8" w14:paraId="3C1E58D0" w14:textId="55AA3724" w:rsidTr="006E33E7">
        <w:tc>
          <w:tcPr>
            <w:tcW w:w="3508" w:type="dxa"/>
          </w:tcPr>
          <w:p w14:paraId="09FB152E" w14:textId="41A27536" w:rsidR="00553820" w:rsidRPr="00676792" w:rsidRDefault="00553820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>Навчальний центр по підготовці, перепідготовці та підвищенню кваліфікації кадрів</w:t>
            </w:r>
          </w:p>
        </w:tc>
        <w:tc>
          <w:tcPr>
            <w:tcW w:w="3659" w:type="dxa"/>
          </w:tcPr>
          <w:p w14:paraId="698711C4" w14:textId="77777777" w:rsidR="00396D2E" w:rsidRPr="00676792" w:rsidRDefault="00D953F6" w:rsidP="00B12F2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676792">
              <w:rPr>
                <w:rFonts w:ascii="Times New Roman" w:hAnsi="Times New Roman" w:cs="Times New Roman"/>
                <w:shd w:val="clear" w:color="auto" w:fill="FFFFFF"/>
              </w:rPr>
              <w:t>вул. Київська, 113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396D2E"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</w:t>
            </w:r>
            <w:r w:rsidR="00E4070A" w:rsidRPr="00676792">
              <w:rPr>
                <w:rFonts w:ascii="Times New Roman" w:hAnsi="Times New Roman" w:cs="Times New Roman"/>
                <w:shd w:val="clear" w:color="auto" w:fill="FFFFFF"/>
              </w:rPr>
              <w:t xml:space="preserve">м. Біла Церква, 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 xml:space="preserve">Київська 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бласть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6767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 xml:space="preserve">09109, </w:t>
            </w:r>
          </w:p>
          <w:p w14:paraId="00684B53" w14:textId="061EE014" w:rsidR="00E4070A" w:rsidRPr="00676792" w:rsidRDefault="00E4070A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shd w:val="clear" w:color="auto" w:fill="FFFFFF"/>
              </w:rPr>
              <w:t>+38 (067) 509-03-43</w:t>
            </w:r>
            <w:r w:rsidRPr="00676792">
              <w:rPr>
                <w:rFonts w:ascii="Times New Roman" w:hAnsi="Times New Roman" w:cs="Times New Roman"/>
              </w:rPr>
              <w:br/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+38 (067) 009-03-43</w:t>
            </w:r>
          </w:p>
        </w:tc>
        <w:tc>
          <w:tcPr>
            <w:tcW w:w="2467" w:type="dxa"/>
          </w:tcPr>
          <w:p w14:paraId="7E124B72" w14:textId="5A86BBCE" w:rsidR="00553820" w:rsidRPr="00676792" w:rsidRDefault="00E4070A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shd w:val="clear" w:color="auto" w:fill="FFFFFF"/>
              </w:rPr>
              <w:t>info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@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centr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com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ua</w:t>
            </w:r>
          </w:p>
        </w:tc>
      </w:tr>
      <w:tr w:rsidR="00B729C4" w:rsidRPr="00676792" w14:paraId="68A0CD80" w14:textId="1EE55FC8" w:rsidTr="006E33E7">
        <w:tc>
          <w:tcPr>
            <w:tcW w:w="3508" w:type="dxa"/>
          </w:tcPr>
          <w:p w14:paraId="7341FD1A" w14:textId="77395064" w:rsidR="00553820" w:rsidRPr="00676792" w:rsidRDefault="00553820" w:rsidP="00B729C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>Приватний вищий  навчальний заклад «Міжнародний класичний університет</w:t>
            </w:r>
            <w:r w:rsidR="00B729C4" w:rsidRPr="006767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6792">
              <w:rPr>
                <w:rFonts w:ascii="Times New Roman" w:hAnsi="Times New Roman" w:cs="Times New Roman"/>
                <w:lang w:val="uk-UA"/>
              </w:rPr>
              <w:t xml:space="preserve"> імені Пилипа Орлика»</w:t>
            </w:r>
          </w:p>
        </w:tc>
        <w:tc>
          <w:tcPr>
            <w:tcW w:w="3659" w:type="dxa"/>
          </w:tcPr>
          <w:p w14:paraId="6C5825D5" w14:textId="25589AA3" w:rsidR="00553820" w:rsidRPr="00676792" w:rsidRDefault="00D953F6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>вул.Котельна,</w:t>
            </w:r>
            <w:r w:rsidR="00315F00" w:rsidRPr="006767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6792">
              <w:rPr>
                <w:rFonts w:ascii="Times New Roman" w:hAnsi="Times New Roman" w:cs="Times New Roman"/>
                <w:lang w:val="uk-UA"/>
              </w:rPr>
              <w:t>2</w:t>
            </w:r>
            <w:r w:rsidR="00315F00" w:rsidRPr="00676792">
              <w:rPr>
                <w:rFonts w:ascii="Times New Roman" w:hAnsi="Times New Roman" w:cs="Times New Roman"/>
                <w:lang w:val="uk-UA"/>
              </w:rPr>
              <w:t>,</w:t>
            </w:r>
            <w:r w:rsidRPr="00676792">
              <w:rPr>
                <w:rFonts w:ascii="Times New Roman" w:hAnsi="Times New Roman" w:cs="Times New Roman"/>
                <w:lang w:val="uk-UA"/>
              </w:rPr>
              <w:t xml:space="preserve"> м.Миколаїв, </w:t>
            </w:r>
            <w:r w:rsidR="0055369D" w:rsidRPr="00676792">
              <w:rPr>
                <w:rFonts w:ascii="Times New Roman" w:hAnsi="Times New Roman" w:cs="Times New Roman"/>
                <w:lang w:val="uk-UA"/>
              </w:rPr>
              <w:t xml:space="preserve">Миколаївська область, </w:t>
            </w:r>
            <w:r w:rsidRPr="00676792">
              <w:rPr>
                <w:rFonts w:ascii="Times New Roman" w:hAnsi="Times New Roman" w:cs="Times New Roman"/>
                <w:lang w:val="uk-UA"/>
              </w:rPr>
              <w:t>57284,</w:t>
            </w:r>
          </w:p>
          <w:p w14:paraId="4597B8FE" w14:textId="332B15E2" w:rsidR="00E4070A" w:rsidRPr="00676792" w:rsidRDefault="00E4070A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>+38 (073) 324</w:t>
            </w:r>
            <w:r w:rsidR="00033387" w:rsidRPr="00676792">
              <w:rPr>
                <w:rFonts w:ascii="Times New Roman" w:hAnsi="Times New Roman" w:cs="Times New Roman"/>
                <w:lang w:val="uk-UA"/>
              </w:rPr>
              <w:t>-56=73</w:t>
            </w:r>
          </w:p>
        </w:tc>
        <w:tc>
          <w:tcPr>
            <w:tcW w:w="2467" w:type="dxa"/>
          </w:tcPr>
          <w:p w14:paraId="60984FCD" w14:textId="11273AB0" w:rsidR="00553820" w:rsidRPr="00676792" w:rsidRDefault="00033387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en-US"/>
              </w:rPr>
              <w:t>mku</w:t>
            </w:r>
            <w:r w:rsidRPr="00676792">
              <w:rPr>
                <w:rFonts w:ascii="Times New Roman" w:hAnsi="Times New Roman" w:cs="Times New Roman"/>
                <w:lang w:val="uk-UA"/>
              </w:rPr>
              <w:t>.</w:t>
            </w:r>
            <w:r w:rsidRPr="00676792">
              <w:rPr>
                <w:rFonts w:ascii="Times New Roman" w:hAnsi="Times New Roman" w:cs="Times New Roman"/>
                <w:lang w:val="en-US"/>
              </w:rPr>
              <w:t>osvita</w:t>
            </w:r>
            <w:r w:rsidRPr="00676792">
              <w:rPr>
                <w:rFonts w:ascii="Times New Roman" w:hAnsi="Times New Roman" w:cs="Times New Roman"/>
                <w:lang w:val="uk-UA"/>
              </w:rPr>
              <w:t>@</w:t>
            </w:r>
            <w:r w:rsidRPr="00676792">
              <w:rPr>
                <w:rFonts w:ascii="Times New Roman" w:hAnsi="Times New Roman" w:cs="Times New Roman"/>
                <w:lang w:val="en-US"/>
              </w:rPr>
              <w:t>gmail</w:t>
            </w:r>
            <w:r w:rsidRPr="00676792">
              <w:rPr>
                <w:rFonts w:ascii="Times New Roman" w:hAnsi="Times New Roman" w:cs="Times New Roman"/>
                <w:lang w:val="uk-UA"/>
              </w:rPr>
              <w:t>.</w:t>
            </w:r>
            <w:r w:rsidRPr="00676792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B729C4" w:rsidRPr="00676792" w14:paraId="482E4D10" w14:textId="4E3A44A3" w:rsidTr="006E33E7">
        <w:tc>
          <w:tcPr>
            <w:tcW w:w="3508" w:type="dxa"/>
          </w:tcPr>
          <w:p w14:paraId="7BF8908C" w14:textId="3D511154" w:rsidR="00553820" w:rsidRPr="00676792" w:rsidRDefault="00553820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lang w:val="uk-UA"/>
              </w:rPr>
              <w:t>Уманський національний  університет садівництва</w:t>
            </w:r>
          </w:p>
        </w:tc>
        <w:tc>
          <w:tcPr>
            <w:tcW w:w="3659" w:type="dxa"/>
          </w:tcPr>
          <w:p w14:paraId="015CF534" w14:textId="1F172595" w:rsidR="00D953F6" w:rsidRPr="00676792" w:rsidRDefault="00FC0CF9" w:rsidP="00B12F22">
            <w:pPr>
              <w:pStyle w:val="a6"/>
              <w:rPr>
                <w:rFonts w:ascii="Times New Roman" w:hAnsi="Times New Roman" w:cs="Times New Roman"/>
              </w:rPr>
            </w:pPr>
            <w:r w:rsidRPr="00676792">
              <w:rPr>
                <w:rFonts w:ascii="Times New Roman" w:hAnsi="Times New Roman" w:cs="Times New Roman"/>
              </w:rPr>
              <w:t>вул.Інститутська, 1</w:t>
            </w:r>
            <w:r w:rsidR="00315F00" w:rsidRPr="006767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76792">
              <w:rPr>
                <w:rFonts w:ascii="Times New Roman" w:hAnsi="Times New Roman" w:cs="Times New Roman"/>
              </w:rPr>
              <w:t>м. Умань,</w:t>
            </w:r>
          </w:p>
          <w:p w14:paraId="6EA7DF41" w14:textId="2D788EB3" w:rsidR="00FC0CF9" w:rsidRPr="00676792" w:rsidRDefault="00FC0CF9" w:rsidP="00B12F22">
            <w:pPr>
              <w:pStyle w:val="a6"/>
              <w:rPr>
                <w:rFonts w:ascii="Times New Roman" w:hAnsi="Times New Roman" w:cs="Times New Roman"/>
              </w:rPr>
            </w:pPr>
            <w:r w:rsidRPr="00676792">
              <w:rPr>
                <w:rFonts w:ascii="Times New Roman" w:hAnsi="Times New Roman" w:cs="Times New Roman"/>
              </w:rPr>
              <w:t>Черкаська обл.</w:t>
            </w:r>
            <w:r w:rsidR="00315F00" w:rsidRPr="0067679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76792">
              <w:rPr>
                <w:rFonts w:ascii="Times New Roman" w:hAnsi="Times New Roman" w:cs="Times New Roman"/>
              </w:rPr>
              <w:t>20305</w:t>
            </w:r>
          </w:p>
          <w:p w14:paraId="09CE3E07" w14:textId="340BDE27" w:rsidR="00553820" w:rsidRPr="00676792" w:rsidRDefault="00FC0CF9" w:rsidP="00B729C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Style w:val="a8"/>
                <w:rFonts w:ascii="Times New Roman" w:hAnsi="Times New Roman" w:cs="Times New Roman"/>
              </w:rPr>
              <w:t> </w:t>
            </w:r>
            <w:r w:rsidRPr="00676792">
              <w:rPr>
                <w:rFonts w:ascii="Times New Roman" w:hAnsi="Times New Roman" w:cs="Times New Roman"/>
              </w:rPr>
              <w:t>+38-04744-3-20-11</w:t>
            </w:r>
          </w:p>
        </w:tc>
        <w:tc>
          <w:tcPr>
            <w:tcW w:w="2467" w:type="dxa"/>
          </w:tcPr>
          <w:p w14:paraId="2C6800E6" w14:textId="71E4BD5C" w:rsidR="00553820" w:rsidRPr="00676792" w:rsidRDefault="00FC0CF9" w:rsidP="00B12F22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676792">
              <w:rPr>
                <w:rFonts w:ascii="Times New Roman" w:hAnsi="Times New Roman" w:cs="Times New Roman"/>
                <w:shd w:val="clear" w:color="auto" w:fill="FFFFFF"/>
              </w:rPr>
              <w:t>udau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@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udau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edu</w:t>
            </w:r>
            <w:r w:rsidRPr="006767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676792">
              <w:rPr>
                <w:rFonts w:ascii="Times New Roman" w:hAnsi="Times New Roman" w:cs="Times New Roman"/>
                <w:shd w:val="clear" w:color="auto" w:fill="FFFFFF"/>
              </w:rPr>
              <w:t>ua</w:t>
            </w:r>
          </w:p>
        </w:tc>
      </w:tr>
    </w:tbl>
    <w:p w14:paraId="418F1263" w14:textId="77777777" w:rsidR="00456E99" w:rsidRDefault="00456E99" w:rsidP="009A74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</w:p>
    <w:p w14:paraId="029B5B6E" w14:textId="25C4D288" w:rsidR="009A7482" w:rsidRPr="004635F5" w:rsidRDefault="000F0D9F" w:rsidP="009A74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>
        <w:rPr>
          <w:lang w:val="uk-UA"/>
        </w:rPr>
        <w:t>К</w:t>
      </w:r>
      <w:r w:rsidR="009A7482">
        <w:rPr>
          <w:lang w:val="uk-UA"/>
        </w:rPr>
        <w:t>онсультаці</w:t>
      </w:r>
      <w:r w:rsidR="00DD0B90">
        <w:rPr>
          <w:lang w:val="uk-UA"/>
        </w:rPr>
        <w:t>ю</w:t>
      </w:r>
      <w:r>
        <w:rPr>
          <w:lang w:val="uk-UA"/>
        </w:rPr>
        <w:t xml:space="preserve"> </w:t>
      </w:r>
      <w:r w:rsidR="009A7482">
        <w:rPr>
          <w:lang w:val="uk-UA"/>
        </w:rPr>
        <w:t xml:space="preserve"> з даного питання  </w:t>
      </w:r>
      <w:r>
        <w:rPr>
          <w:lang w:val="uk-UA"/>
        </w:rPr>
        <w:t>можна отримати в</w:t>
      </w:r>
      <w:r w:rsidR="009A7482" w:rsidRPr="004635F5">
        <w:rPr>
          <w:lang w:val="uk-UA"/>
        </w:rPr>
        <w:t xml:space="preserve"> управлінн</w:t>
      </w:r>
      <w:r>
        <w:rPr>
          <w:lang w:val="uk-UA"/>
        </w:rPr>
        <w:t>і</w:t>
      </w:r>
      <w:r w:rsidR="009A7482" w:rsidRPr="004635F5">
        <w:rPr>
          <w:lang w:val="uk-UA"/>
        </w:rPr>
        <w:t xml:space="preserve"> праці та соціального захисту населення за адресою: вул. Залужного Валерія, 5 каб.8.</w:t>
      </w:r>
      <w:r w:rsidR="009A7482">
        <w:rPr>
          <w:lang w:val="uk-UA"/>
        </w:rPr>
        <w:t xml:space="preserve"> або за телефоном 0631623481.</w:t>
      </w:r>
    </w:p>
    <w:p w14:paraId="20F96843" w14:textId="77777777" w:rsidR="00553820" w:rsidRDefault="00553820" w:rsidP="0008002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D92B8" w14:textId="04EC446F" w:rsidR="002C30FA" w:rsidRPr="000B06AF" w:rsidRDefault="002C30FA" w:rsidP="009A74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</w:p>
    <w:sectPr w:rsidR="002C30FA" w:rsidRPr="000B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98B"/>
    <w:multiLevelType w:val="multilevel"/>
    <w:tmpl w:val="2B0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C1104"/>
    <w:multiLevelType w:val="hybridMultilevel"/>
    <w:tmpl w:val="E8DA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6E"/>
    <w:rsid w:val="00010CC1"/>
    <w:rsid w:val="000303DD"/>
    <w:rsid w:val="00033387"/>
    <w:rsid w:val="00045FA3"/>
    <w:rsid w:val="0008002B"/>
    <w:rsid w:val="000B042D"/>
    <w:rsid w:val="000B06AF"/>
    <w:rsid w:val="000F0D9F"/>
    <w:rsid w:val="002A7961"/>
    <w:rsid w:val="002C30FA"/>
    <w:rsid w:val="002E50B9"/>
    <w:rsid w:val="003024B2"/>
    <w:rsid w:val="00315F00"/>
    <w:rsid w:val="0036620D"/>
    <w:rsid w:val="00396D2E"/>
    <w:rsid w:val="00456E99"/>
    <w:rsid w:val="004635F5"/>
    <w:rsid w:val="00533601"/>
    <w:rsid w:val="0055369D"/>
    <w:rsid w:val="00553820"/>
    <w:rsid w:val="005C70C5"/>
    <w:rsid w:val="00621CF8"/>
    <w:rsid w:val="00676792"/>
    <w:rsid w:val="006E33E7"/>
    <w:rsid w:val="00710E23"/>
    <w:rsid w:val="00732EE8"/>
    <w:rsid w:val="007653A3"/>
    <w:rsid w:val="007720E7"/>
    <w:rsid w:val="0078793F"/>
    <w:rsid w:val="007A6FDA"/>
    <w:rsid w:val="007B3CE9"/>
    <w:rsid w:val="008558BA"/>
    <w:rsid w:val="008572D0"/>
    <w:rsid w:val="008A4C98"/>
    <w:rsid w:val="008A66BA"/>
    <w:rsid w:val="0096669C"/>
    <w:rsid w:val="009A7482"/>
    <w:rsid w:val="009D6D82"/>
    <w:rsid w:val="00A2622E"/>
    <w:rsid w:val="00A641F1"/>
    <w:rsid w:val="00AE3A9F"/>
    <w:rsid w:val="00AF5427"/>
    <w:rsid w:val="00B02200"/>
    <w:rsid w:val="00B12F22"/>
    <w:rsid w:val="00B729C4"/>
    <w:rsid w:val="00B822CD"/>
    <w:rsid w:val="00BE0E19"/>
    <w:rsid w:val="00C05A18"/>
    <w:rsid w:val="00C07FC1"/>
    <w:rsid w:val="00C84307"/>
    <w:rsid w:val="00CF2E1D"/>
    <w:rsid w:val="00CF7BD4"/>
    <w:rsid w:val="00D065FD"/>
    <w:rsid w:val="00D953F6"/>
    <w:rsid w:val="00DD0B90"/>
    <w:rsid w:val="00E11F66"/>
    <w:rsid w:val="00E4070A"/>
    <w:rsid w:val="00E56B6E"/>
    <w:rsid w:val="00F16EA0"/>
    <w:rsid w:val="00F4783A"/>
    <w:rsid w:val="00FA0F4E"/>
    <w:rsid w:val="00FC0CF9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3C16"/>
  <w15:chartTrackingRefBased/>
  <w15:docId w15:val="{386EFA6B-BC59-4450-954A-5845F618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200"/>
    <w:rPr>
      <w:color w:val="0000FF"/>
      <w:u w:val="single"/>
    </w:rPr>
  </w:style>
  <w:style w:type="table" w:styleId="a4">
    <w:name w:val="Table Grid"/>
    <w:basedOn w:val="a1"/>
    <w:uiPriority w:val="39"/>
    <w:rsid w:val="0085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58BA"/>
    <w:pPr>
      <w:ind w:left="720"/>
      <w:contextualSpacing/>
    </w:pPr>
  </w:style>
  <w:style w:type="paragraph" w:customStyle="1" w:styleId="rvps2">
    <w:name w:val="rvps2"/>
    <w:basedOn w:val="a"/>
    <w:rsid w:val="00A6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8002B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6FDA"/>
    <w:rPr>
      <w:b/>
      <w:bCs/>
    </w:rPr>
  </w:style>
  <w:style w:type="paragraph" w:customStyle="1" w:styleId="authort">
    <w:name w:val="authort"/>
    <w:basedOn w:val="a"/>
    <w:rsid w:val="00FC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48</cp:revision>
  <cp:lastPrinted>2023-04-19T10:23:00Z</cp:lastPrinted>
  <dcterms:created xsi:type="dcterms:W3CDTF">2023-04-18T06:32:00Z</dcterms:created>
  <dcterms:modified xsi:type="dcterms:W3CDTF">2023-04-19T10:24:00Z</dcterms:modified>
</cp:coreProperties>
</file>