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26" w:rsidRPr="00217926" w:rsidRDefault="00217926" w:rsidP="00217926">
      <w:pPr>
        <w:spacing w:before="450" w:after="4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</w:pPr>
      <w:r w:rsidRPr="0021792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 xml:space="preserve">Реєстр збитків, завданих агресією </w:t>
      </w:r>
      <w:proofErr w:type="spellStart"/>
      <w:r w:rsidRPr="0021792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>рф</w:t>
      </w:r>
      <w:proofErr w:type="spellEnd"/>
      <w:r w:rsidRPr="0021792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uk-UA"/>
        </w:rPr>
        <w:t xml:space="preserve"> проти України: що потрібно знати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Українці, що втратили житло чи рідну людину, можуть подати заяви до Реєстру збитків, завданих агресією російської федерації проти України. Що потрібно знати про міжнародний Реєстр збитків?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Створення Реєстру збитків для України є значним міжнародним зусиллям і першим кроком до створення механізму, який забезпечить справедливість та компенсацію для України та її народу.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Реєстр слугує для документального обліку доказів та інформації, що стосуються заяв про відшкодування збитків, втрат чи шкоди, завданих 24 лютого 2022 року або пізніше на території України в межах її </w:t>
      </w:r>
      <w:proofErr w:type="spellStart"/>
      <w:r>
        <w:rPr>
          <w:rFonts w:ascii="e-ukraine" w:hAnsi="e-ukraine"/>
          <w:color w:val="444444"/>
        </w:rPr>
        <w:t>міжнародно-</w:t>
      </w:r>
      <w:proofErr w:type="spellEnd"/>
      <w:r>
        <w:rPr>
          <w:rFonts w:ascii="e-ukraine" w:hAnsi="e-ukraine"/>
          <w:color w:val="444444"/>
        </w:rPr>
        <w:t xml:space="preserve"> визнаних кордонів, включаючи її територіальні води, всім зацікавленим фізичним і юридичним особам, а також державі Україна, включаючи її регіональні та місцеві органи влади, державні чи підконтрольні установи, міжнародно-протиправними діями Російської Федерації в Україні або проти України.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Заяви, які відповідають вимогам, встановленим Статутом та правилам, вносяться до Реєстру для подальшого їх розгляду та оцінки компенсаційною комісією, яку ще належить створити. Україна разом з партнерами вже займаються розробкою компенсаційного механізму, який розглядатиме подані заяви по суті і прийматиме рішення про розмір належної компенсації в кожному окремому випадку.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У своїй діяльності Реєстр дотримується підходу, орієнтованого на постраждалих. Цей підхід підкреслює важливість визнання та задоволення потреб і прав постраждалих від російської агресії проти України, забезпечуючи, щоб їхні голоси були почуті, а їхній досвід врахований у процесі збору заяв про відшкодування збитків.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Затверджено перелік із 45 категорій заяв, які можуть бути внесені до Реєстру. Це заяви з боку фізичних осіб (група А), заяви з боку держави Україна (група В) та заяви з боку юридичних осіб (група С).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br/>
        <w:t>Категорії заяв можуть змінюватися та/або уточнюватися.</w:t>
      </w:r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Style w:val="a4"/>
          <w:rFonts w:ascii="e-ukraine" w:hAnsi="e-ukraine"/>
          <w:color w:val="444444"/>
          <w:bdr w:val="none" w:sz="0" w:space="0" w:color="auto" w:frame="1"/>
        </w:rPr>
        <w:t>Для фізичних осіб затверджено такі категорії заяв: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A1 Заяви, пов’язані з вимушеним переміщенням.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A1.1 Вимушене внутрішнє переміщення.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A1.2 Вимушене переміщення за межі України.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 Заяви, пов’язані з порушенням особистої недоторканності.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A2.1 Смерть близького члена сім’ї.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A2.2 Зникнення безвісти близького члена сім’ї.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A2.3 Серйозні тілесні ушкодження.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A2.4 Сексуальне насильство.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lastRenderedPageBreak/>
        <w:t>A2.5 Катування, нелюдські або такі, що принижують гідність, види поводження чи покарання.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A2.6 Позбавлення свободи.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A2.7 Примусова праця або служба.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A2.8 Насильницьке переміщення або депортація дітей.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A2.9 Насильницьке переміщення або депортація дорослих.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A2.10 Інші порушення міжнародного права прав людини, міжнародного гуманітарного права або законів і звичаїв війни.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 Заяви, пов’язані з втратою майна, доходу або засобів до існування.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A3.1 Пошкодження або знищення житлового нерухомого майна.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A3.2 Пошкодження або знищення нежитлового нерухомого майна.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A3.3 Втрата житла або місця проживання.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A3.4 Втрата оплачуваної роботи.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A3.5 Втрата приватного підприємництва.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A3.6 Втрата доступу або контролю над нерухомим майном на тимчасово окупованих територіях.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A3.7 Інші економічні втрати.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A4 Втрата доступу до державних послуг.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A4.1 Втрата доступу до медичної допомоги.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A4.2 Втрата доступу до освіти.</w:t>
      </w:r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Style w:val="a4"/>
          <w:rFonts w:ascii="e-ukraine" w:hAnsi="e-ukraine"/>
          <w:color w:val="444444"/>
          <w:bdr w:val="none" w:sz="0" w:space="0" w:color="auto" w:frame="1"/>
        </w:rPr>
        <w:t>Для держави Україна</w:t>
      </w:r>
      <w:r>
        <w:rPr>
          <w:rFonts w:ascii="e-ukraine" w:hAnsi="e-ukraine"/>
          <w:color w:val="444444"/>
        </w:rPr>
        <w:t> (включаючи регіональні і місцеві органи влади, а також юридичні особи та установи, які перебувають у власності або під контролем України) </w:t>
      </w:r>
      <w:r>
        <w:rPr>
          <w:rStyle w:val="a4"/>
          <w:rFonts w:ascii="e-ukraine" w:hAnsi="e-ukraine"/>
          <w:color w:val="444444"/>
          <w:bdr w:val="none" w:sz="0" w:space="0" w:color="auto" w:frame="1"/>
        </w:rPr>
        <w:t>передбачено такі категорії заяв</w:t>
      </w:r>
      <w:r>
        <w:rPr>
          <w:rFonts w:ascii="e-ukraine" w:hAnsi="e-ukraine"/>
          <w:color w:val="444444"/>
        </w:rPr>
        <w:t>: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 Пошкодження або знищення майна.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B1.1 Пошкодження або знищення критичної інфраструктури.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B1.2 Пошкодження або знищення не критичної інфраструктури.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B1.3 Пошкодження або знищення житлового нерухомого майна – житлових приміщень.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B1.4 Пошкодження або знищення житлового нерухомого майна – місць загального користування.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B1.5 Пошкодження або знищення громадських будівель та споруд.</w:t>
      </w:r>
    </w:p>
    <w:p w:rsidR="00217926" w:rsidRDefault="00217926" w:rsidP="00217926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B1.6 Інші втрати майна.</w:t>
      </w:r>
    </w:p>
    <w:p w:rsidR="00217926" w:rsidRDefault="00217926" w:rsidP="00217926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br/>
        <w:t>B2 Втрата історичної, культурної та релігійної спадщини.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lastRenderedPageBreak/>
        <w:t>B2.1 Пошкодження або знищення об’єктів чи будівель, які належать до культурних цінностей B2.2 Втрата об’єктів культурних цінностей.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B3 Шкода навколишньому середовищу та природним ресурсам.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B3.1 Екологічна шкода.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B3.2 Виснаження або шкода природним ресурсам.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B4 Державні гуманітарні витрати на підтримку постраждалого населення в Україні.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B5 Розмінування та очищення від нерозірваних боєприпасів.</w:t>
      </w:r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Style w:val="a4"/>
          <w:rFonts w:ascii="e-ukraine" w:hAnsi="e-ukraine"/>
          <w:color w:val="444444"/>
          <w:bdr w:val="none" w:sz="0" w:space="0" w:color="auto" w:frame="1"/>
        </w:rPr>
        <w:t>Для юридичних осіб</w:t>
      </w:r>
      <w:r>
        <w:rPr>
          <w:rFonts w:ascii="e-ukraine" w:hAnsi="e-ukraine"/>
          <w:color w:val="444444"/>
        </w:rPr>
        <w:t> (крім тих, хто входить до категорії В), </w:t>
      </w:r>
      <w:r>
        <w:rPr>
          <w:rStyle w:val="a4"/>
          <w:rFonts w:ascii="e-ukraine" w:hAnsi="e-ukraine"/>
          <w:color w:val="444444"/>
          <w:bdr w:val="none" w:sz="0" w:space="0" w:color="auto" w:frame="1"/>
        </w:rPr>
        <w:t>передбачено такі категорії заяв: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 Пошкодження або знищення майна.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C1.1 Пошкодження або знищення критичної інфраструктури.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C1.2 Пошкодження або знищення не критичної інфраструктури.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C1.3 Пошкодження або знищення житлового нерухомого майна – житлових приміщень.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C1.4 Пошкодження або знищення житлового нерухомого майна – місць загального користування.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C1.5 Пошкодження або знищення нежитлового нерухомого майна (не пов’язане зі збитками для бізнесу).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C2 Втрата історичної, культурної та релігійної спадщини.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C2.1 Пошкодження або знищення об’єктів чи будівель.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C2.2 Втрата об’єктів культурних цінностей.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C3 Збитки бізнесу та інші економічні втрати.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C3.1 Пошкодження, знищення або втрата активів.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C3.2 Втрата контролю над майном на тимчасово окупованих територіях.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C3.3 Переміщення (евакуація) бізнесу.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C3.4 Інші економічні втрати.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C4 Гуманітарні видатки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Правила подання заяв у кожній конкретній категорії та відповідні вимоги до доказової бази затверджуються окремо у вигляді форм заяв для кожної категорії.</w:t>
      </w:r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Зі схваленими Реєстром формами та правилами подання заяв можна ознайомитися на </w:t>
      </w:r>
      <w:proofErr w:type="spellStart"/>
      <w:r>
        <w:rPr>
          <w:rFonts w:ascii="e-ukraine" w:hAnsi="e-ukraine"/>
          <w:color w:val="444444"/>
        </w:rPr>
        <w:t>вебсайті</w:t>
      </w:r>
      <w:proofErr w:type="spellEnd"/>
      <w:r>
        <w:rPr>
          <w:rFonts w:ascii="e-ukraine" w:hAnsi="e-ukraine"/>
          <w:color w:val="444444"/>
        </w:rPr>
        <w:t xml:space="preserve"> Реєстру:</w:t>
      </w:r>
      <w:proofErr w:type="spellStart"/>
      <w:r>
        <w:rPr>
          <w:rFonts w:ascii="e-ukraine" w:hAnsi="e-ukraine"/>
          <w:color w:val="444444"/>
        </w:rPr>
        <w:t> </w:t>
      </w:r>
      <w:hyperlink r:id="rId6" w:history="1">
        <w:r>
          <w:rPr>
            <w:rStyle w:val="a5"/>
            <w:rFonts w:ascii="e-ukraine" w:hAnsi="e-ukraine"/>
            <w:color w:val="000000"/>
            <w:bdr w:val="none" w:sz="0" w:space="0" w:color="auto" w:frame="1"/>
          </w:rPr>
          <w:t>http</w:t>
        </w:r>
        <w:proofErr w:type="spellEnd"/>
        <w:r>
          <w:rPr>
            <w:rStyle w:val="a5"/>
            <w:rFonts w:ascii="e-ukraine" w:hAnsi="e-ukraine"/>
            <w:color w:val="000000"/>
            <w:bdr w:val="none" w:sz="0" w:space="0" w:color="auto" w:frame="1"/>
          </w:rPr>
          <w:t>s://rd4u.coe.int/uk/documents.</w:t>
        </w:r>
      </w:hyperlink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</w:p>
    <w:p w:rsid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Заяви до Реєстру подаються виключно через </w:t>
      </w:r>
      <w:proofErr w:type="spellStart"/>
      <w:r>
        <w:rPr>
          <w:rFonts w:ascii="e-ukraine" w:hAnsi="e-ukraine"/>
          <w:color w:val="444444"/>
        </w:rPr>
        <w:t>вебпортал</w:t>
      </w:r>
      <w:proofErr w:type="spellEnd"/>
      <w:r>
        <w:rPr>
          <w:rFonts w:ascii="e-ukraine" w:hAnsi="e-ukraine"/>
          <w:color w:val="444444"/>
        </w:rPr>
        <w:t xml:space="preserve"> «</w:t>
      </w:r>
      <w:hyperlink r:id="rId7" w:history="1">
        <w:r>
          <w:rPr>
            <w:rStyle w:val="a5"/>
            <w:rFonts w:ascii="e-ukraine" w:hAnsi="e-ukraine"/>
            <w:color w:val="000000"/>
            <w:bdr w:val="none" w:sz="0" w:space="0" w:color="auto" w:frame="1"/>
          </w:rPr>
          <w:t>Дія</w:t>
        </w:r>
      </w:hyperlink>
      <w:r>
        <w:rPr>
          <w:rFonts w:ascii="e-ukraine" w:hAnsi="e-ukraine"/>
          <w:color w:val="444444"/>
        </w:rPr>
        <w:t>» 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Наразі в Дії відкрито технічну можливість для подання заяв до Реєстру у двох категоріях: у категорії А3.1 – пошкодження або знищення житлового нерухомого майна фізичних осіб (з 2 квітня 2024 р.) та у категорії А2.1 – смерть близького члена сім’ї.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lastRenderedPageBreak/>
        <w:t>Заяви у категорії A3.1 можуть бути подані фізичними особами або від імені фізичних осіб, які є власниками житлової нерухомості на території України в межах її міжнародно-визнаних кордонів, включаючи її територіальні води, яку було пошкоджено або знищено 24 лютого 2022 року або після цієї дати, міжнародно-протиправними діями російської федерації в Україні або проти України.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Заяви в категорії А3.1 можуть бути подані лише щодо вартості знищеного майна або ремонту чи відбудови пошкодженого майна. Заяви щодо інших втрат, пов’язаних з житловою нерухомістю, які були подані в цій категорії, не будуть внесені до Реєстру. Для того, щоб вони підлягали внесенню до Реєстру, такі заяви мають бути подані в інших категоріях.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Щодо кожного об’єкта нерухомого майна слід подати окрему заяву. Якщо майно перебуває в спільній власності, то кожен співвласник повинен подати окрему заяву щодо своєї частки.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Заяви можна подавати також і щодо майна, яке знаходиться на тимчасово окупованій території України чи в зоні активних бойових дій.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Заявник повинен надати інформацію та докази на підтримку заяви в категорії А3.1, зокрема:</w:t>
      </w:r>
    </w:p>
    <w:p w:rsidR="00217926" w:rsidRDefault="00217926" w:rsidP="00217926">
      <w:pPr>
        <w:pStyle w:val="a3"/>
        <w:numPr>
          <w:ilvl w:val="0"/>
          <w:numId w:val="1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про особу заявника;</w:t>
      </w:r>
    </w:p>
    <w:p w:rsidR="00217926" w:rsidRDefault="00217926" w:rsidP="00217926">
      <w:pPr>
        <w:pStyle w:val="a3"/>
        <w:numPr>
          <w:ilvl w:val="0"/>
          <w:numId w:val="1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докази щодо пошкодженого або знищеного майна та права власності на нього, в т. ч. інформацію з Державного реєстру речових прав на нерухоме майно в Україні (ДРРП), якщо вона є в ДРРП;</w:t>
      </w:r>
    </w:p>
    <w:p w:rsidR="00217926" w:rsidRDefault="00217926" w:rsidP="00217926">
      <w:pPr>
        <w:pStyle w:val="a3"/>
        <w:numPr>
          <w:ilvl w:val="0"/>
          <w:numId w:val="1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про співвласників (якщо вони є);</w:t>
      </w:r>
    </w:p>
    <w:p w:rsidR="00217926" w:rsidRDefault="00217926" w:rsidP="00217926">
      <w:pPr>
        <w:pStyle w:val="a3"/>
        <w:numPr>
          <w:ilvl w:val="0"/>
          <w:numId w:val="1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щодо подання заяви до Реєстру пошкодженого та знищеного майна в Україні, якщо таку заяву було подано;</w:t>
      </w:r>
    </w:p>
    <w:p w:rsidR="00217926" w:rsidRDefault="00217926" w:rsidP="00217926">
      <w:pPr>
        <w:pStyle w:val="a3"/>
        <w:numPr>
          <w:ilvl w:val="0"/>
          <w:numId w:val="1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про те, як саме майно було пошкоджено або знищено; та орієнтовну суму вимоги заяви та суму будь-якої експертної оцінки збитків.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Під час подання заяви через </w:t>
      </w:r>
      <w:proofErr w:type="spellStart"/>
      <w:r>
        <w:rPr>
          <w:rFonts w:ascii="e-ukraine" w:hAnsi="e-ukraine"/>
          <w:color w:val="444444"/>
        </w:rPr>
        <w:t>вебпортал</w:t>
      </w:r>
      <w:proofErr w:type="spellEnd"/>
      <w:r>
        <w:rPr>
          <w:rFonts w:ascii="e-ukraine" w:hAnsi="e-ukraine"/>
          <w:color w:val="444444"/>
        </w:rPr>
        <w:t xml:space="preserve"> «Дія» деяка інформація для заяви буде взята з різних існуючих електронних джерел.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На </w:t>
      </w:r>
      <w:proofErr w:type="spellStart"/>
      <w:r>
        <w:rPr>
          <w:rFonts w:ascii="e-ukraine" w:hAnsi="e-ukraine"/>
          <w:color w:val="444444"/>
        </w:rPr>
        <w:t>вебсайті</w:t>
      </w:r>
      <w:proofErr w:type="spellEnd"/>
      <w:r>
        <w:rPr>
          <w:rFonts w:ascii="e-ukraine" w:hAnsi="e-ukraine"/>
          <w:color w:val="444444"/>
        </w:rPr>
        <w:t xml:space="preserve"> Реєстру також можна знайти відповіді на поширені питання, пов’язані із категорією заяв А3.1.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Категорія А2.1 призначена для заяв, пов’язаних із душевним болем та стражданнями, спричиненими смертю близького члена сім’ї на території України в межах її міжнародно-визнаних кордонів, включаючи її територіальні води, 24 лютого 2022 року або після цієї дати, завданою </w:t>
      </w:r>
      <w:proofErr w:type="spellStart"/>
      <w:r>
        <w:rPr>
          <w:rFonts w:ascii="e-ukraine" w:hAnsi="e-ukraine"/>
          <w:color w:val="444444"/>
        </w:rPr>
        <w:t>міжнародно-</w:t>
      </w:r>
      <w:proofErr w:type="spellEnd"/>
      <w:r>
        <w:rPr>
          <w:rFonts w:ascii="e-ukraine" w:hAnsi="e-ukraine"/>
          <w:color w:val="444444"/>
        </w:rPr>
        <w:t xml:space="preserve"> протиправними діями російської федерації в Україні або проти неї. Ця категорія також включає заяви про смерть, яка настала за межами території України, але безпосередньо пов’язана з подією, що сталася на території України.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Заяви, пов’язані з матеріальними наслідками смерті близького члена сім’ї, включаючи втрату доходу або підтримки від такого члена сім’ї, подаються в інших відповідних категоріях.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Заява може бути подана близьким членом сім’ї померлої особи або іншим членом сім’ї, який має законний інтерес в її поданні, або від імені таких членів сім’ї.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Інші члени сім’ї померлої особи, які не є близькими, повинні довести законний інтерес у поданні заяви, а саме – наявність близьких стосунків та елементів залежності, які відрізняються від звичайної спорідненості з померлою особою.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lastRenderedPageBreak/>
        <w:t>Якщо в померлої особи є декілька родичів, які бажають подати заяву за категорією А2.1, кожен з них повинен подати свою окрему заяву.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Заявник повинен надати інформацію та докази на підтримку заяви в категорії А2.1, зокрема:</w:t>
      </w:r>
    </w:p>
    <w:p w:rsidR="00217926" w:rsidRDefault="00217926" w:rsidP="00217926">
      <w:pPr>
        <w:pStyle w:val="a3"/>
        <w:numPr>
          <w:ilvl w:val="0"/>
          <w:numId w:val="2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про померлого члена сім’ї (ідентифікаційні дані, дату та місце смерті, інформацію про реєстрацію смерті тощо);</w:t>
      </w:r>
    </w:p>
    <w:p w:rsidR="00217926" w:rsidRDefault="00217926" w:rsidP="00217926">
      <w:pPr>
        <w:pStyle w:val="a3"/>
        <w:numPr>
          <w:ilvl w:val="0"/>
          <w:numId w:val="2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 xml:space="preserve">інформацію та докази щодо спорідненості заявника з померлим членом сім’ї (в тому числі, де це </w:t>
      </w:r>
      <w:proofErr w:type="spellStart"/>
      <w:r>
        <w:rPr>
          <w:rFonts w:ascii="e-ukraine" w:hAnsi="e-ukraine" w:cs="Arial"/>
          <w:color w:val="444444"/>
        </w:rPr>
        <w:t>застосовно</w:t>
      </w:r>
      <w:proofErr w:type="spellEnd"/>
      <w:r>
        <w:rPr>
          <w:rFonts w:ascii="e-ukraine" w:hAnsi="e-ukraine" w:cs="Arial"/>
          <w:color w:val="444444"/>
        </w:rPr>
        <w:t>, докази цивільного партнерства або близьких стосунків та елементів залежності, що відрізняються від звичайної спорідненості з померлим);</w:t>
      </w:r>
    </w:p>
    <w:p w:rsidR="00217926" w:rsidRDefault="00217926" w:rsidP="00217926">
      <w:pPr>
        <w:pStyle w:val="a3"/>
        <w:numPr>
          <w:ilvl w:val="0"/>
          <w:numId w:val="2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опис та докази події, яка спричинила смерть;</w:t>
      </w:r>
    </w:p>
    <w:p w:rsidR="00217926" w:rsidRDefault="00217926" w:rsidP="00217926">
      <w:pPr>
        <w:pStyle w:val="a3"/>
        <w:numPr>
          <w:ilvl w:val="0"/>
          <w:numId w:val="2"/>
        </w:numPr>
        <w:spacing w:before="225" w:beforeAutospacing="0" w:after="225" w:afterAutospacing="0"/>
        <w:ind w:left="0"/>
        <w:jc w:val="both"/>
        <w:textAlignment w:val="baseline"/>
        <w:rPr>
          <w:rFonts w:ascii="e-ukraine" w:hAnsi="e-ukraine" w:cs="Arial"/>
          <w:color w:val="444444"/>
        </w:rPr>
      </w:pPr>
      <w:r>
        <w:rPr>
          <w:rFonts w:ascii="e-ukraine" w:hAnsi="e-ukraine" w:cs="Arial"/>
          <w:color w:val="444444"/>
        </w:rPr>
        <w:t>інформацію про провадження в судових та правоохоронних органах (за наявності) тощо.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Під час подання заяви деяка інформація буде взята з різних існуючих електронних джерел, зокрема з Державного реєстру актів цивільного стану громадян.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На </w:t>
      </w:r>
      <w:proofErr w:type="spellStart"/>
      <w:r>
        <w:rPr>
          <w:rFonts w:ascii="e-ukraine" w:hAnsi="e-ukraine"/>
          <w:color w:val="444444"/>
        </w:rPr>
        <w:t>вебсайті</w:t>
      </w:r>
      <w:proofErr w:type="spellEnd"/>
      <w:r>
        <w:rPr>
          <w:rFonts w:ascii="e-ukraine" w:hAnsi="e-ukraine"/>
          <w:color w:val="444444"/>
        </w:rPr>
        <w:t xml:space="preserve"> Реєстру містяться відповіді на поширені питання, пов’язані із категорією заяв А2.1.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 xml:space="preserve">Як зазначалося вище, подання заяв здійснюється заявниками виключно через </w:t>
      </w:r>
      <w:proofErr w:type="spellStart"/>
      <w:r>
        <w:rPr>
          <w:rFonts w:ascii="e-ukraine" w:hAnsi="e-ukraine"/>
          <w:color w:val="444444"/>
        </w:rPr>
        <w:t>вебпортал</w:t>
      </w:r>
      <w:proofErr w:type="spellEnd"/>
      <w:r>
        <w:rPr>
          <w:rFonts w:ascii="e-ukraine" w:hAnsi="e-ukraine"/>
          <w:color w:val="444444"/>
        </w:rPr>
        <w:t xml:space="preserve"> «Дія», що забезпечує спрощений та доступний спосіб подання заяв до Реєстру. У майбутньому заяви від фізичних осіб можна буде подати також через центри надання адміністративних послуг.</w:t>
      </w:r>
    </w:p>
    <w:p w:rsidR="00217926" w:rsidRDefault="00217926" w:rsidP="00217926">
      <w:pPr>
        <w:pStyle w:val="a3"/>
        <w:spacing w:before="225" w:beforeAutospacing="0" w:after="225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Жодної плати за подання заяви до Реєстру не стягується та не передбачається в майбутньому.</w:t>
      </w:r>
    </w:p>
    <w:p w:rsidR="00217926" w:rsidRPr="00217926" w:rsidRDefault="00217926" w:rsidP="00217926">
      <w:pPr>
        <w:pStyle w:val="a3"/>
        <w:spacing w:before="0" w:beforeAutospacing="0" w:after="0" w:afterAutospacing="0"/>
        <w:jc w:val="both"/>
        <w:textAlignment w:val="baseline"/>
        <w:rPr>
          <w:rFonts w:ascii="e-ukraine" w:hAnsi="e-ukraine"/>
          <w:color w:val="444444"/>
        </w:rPr>
      </w:pPr>
      <w:r>
        <w:rPr>
          <w:rFonts w:ascii="e-ukraine" w:hAnsi="e-ukraine"/>
          <w:color w:val="444444"/>
        </w:rPr>
        <w:t>Більш детальні інструкції та роз’яснення про те, як подати заяву до Реєстру, можна знайти на веб-сайті Реєстру:</w:t>
      </w:r>
      <w:proofErr w:type="spellStart"/>
      <w:r>
        <w:rPr>
          <w:rFonts w:ascii="e-ukraine" w:hAnsi="e-ukraine"/>
          <w:color w:val="444444"/>
        </w:rPr>
        <w:t> </w:t>
      </w:r>
      <w:hyperlink r:id="rId8" w:history="1">
        <w:r w:rsidRPr="007C2835">
          <w:rPr>
            <w:rStyle w:val="a5"/>
            <w:rFonts w:ascii="e-ukraine" w:hAnsi="e-ukraine"/>
            <w:bdr w:val="none" w:sz="0" w:space="0" w:color="auto" w:frame="1"/>
          </w:rPr>
          <w:t>http</w:t>
        </w:r>
        <w:proofErr w:type="spellEnd"/>
        <w:r w:rsidRPr="007C2835">
          <w:rPr>
            <w:rStyle w:val="a5"/>
            <w:rFonts w:ascii="e-ukraine" w:hAnsi="e-ukraine"/>
            <w:bdr w:val="none" w:sz="0" w:space="0" w:color="auto" w:frame="1"/>
          </w:rPr>
          <w:t>s://rd4u.coe.int/uk/</w:t>
        </w:r>
        <w:r w:rsidRPr="007C2835">
          <w:rPr>
            <w:rStyle w:val="a5"/>
            <w:rFonts w:ascii="e-ukraine" w:hAnsi="e-ukraine"/>
            <w:lang w:val="en-US"/>
          </w:rPr>
          <w:t>home</w:t>
        </w:r>
      </w:hyperlink>
      <w:r w:rsidRPr="00217926">
        <w:rPr>
          <w:rFonts w:ascii="e-ukraine" w:hAnsi="e-ukraine"/>
          <w:color w:val="444444"/>
          <w:lang w:val="ru-RU"/>
        </w:rPr>
        <w:t xml:space="preserve"> </w:t>
      </w:r>
      <w:r>
        <w:rPr>
          <w:rFonts w:ascii="e-ukraine" w:hAnsi="e-ukraine"/>
          <w:color w:val="444444"/>
        </w:rPr>
        <w:t xml:space="preserve">та Єдиному порталі державних послуг Дія </w:t>
      </w:r>
      <w:r w:rsidRPr="00217926">
        <w:rPr>
          <w:rFonts w:ascii="e-ukraine" w:hAnsi="e-ukraine"/>
          <w:color w:val="444444"/>
        </w:rPr>
        <w:t>https://diia.gov.ua/services/categories/gromadyanam/reparatsii-mizhnarodnyi-reiestr-zbytkiv</w:t>
      </w:r>
      <w:bookmarkStart w:id="0" w:name="_GoBack"/>
      <w:bookmarkEnd w:id="0"/>
    </w:p>
    <w:p w:rsidR="00D757CA" w:rsidRDefault="00D757CA"/>
    <w:sectPr w:rsidR="00D757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516"/>
    <w:multiLevelType w:val="multilevel"/>
    <w:tmpl w:val="2D38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86921"/>
    <w:multiLevelType w:val="multilevel"/>
    <w:tmpl w:val="D3F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46"/>
    <w:rsid w:val="00150246"/>
    <w:rsid w:val="00217926"/>
    <w:rsid w:val="00D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17926"/>
    <w:rPr>
      <w:b/>
      <w:bCs/>
    </w:rPr>
  </w:style>
  <w:style w:type="character" w:styleId="a5">
    <w:name w:val="Hyperlink"/>
    <w:basedOn w:val="a0"/>
    <w:uiPriority w:val="99"/>
    <w:unhideWhenUsed/>
    <w:rsid w:val="00217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92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17926"/>
    <w:rPr>
      <w:b/>
      <w:bCs/>
    </w:rPr>
  </w:style>
  <w:style w:type="character" w:styleId="a5">
    <w:name w:val="Hyperlink"/>
    <w:basedOn w:val="a0"/>
    <w:uiPriority w:val="99"/>
    <w:unhideWhenUsed/>
    <w:rsid w:val="00217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92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4u.coe.int/uk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ia.gov.ua/services/categories/gromadyanam/reparatsii-mizhnarodnyi-reiestr-zbytk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4u.coe.int/uk/docum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6655</Words>
  <Characters>3794</Characters>
  <Application>Microsoft Office Word</Application>
  <DocSecurity>0</DocSecurity>
  <Lines>31</Lines>
  <Paragraphs>20</Paragraphs>
  <ScaleCrop>false</ScaleCrop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Igor-zhkg</dc:creator>
  <cp:keywords/>
  <dc:description/>
  <cp:lastModifiedBy>Igor-zhkg</cp:lastModifiedBy>
  <cp:revision>2</cp:revision>
  <dcterms:created xsi:type="dcterms:W3CDTF">2025-02-20T13:29:00Z</dcterms:created>
  <dcterms:modified xsi:type="dcterms:W3CDTF">2025-02-20T13:35:00Z</dcterms:modified>
</cp:coreProperties>
</file>