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2955" w:leader="none"/>
        </w:tabs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val="uk-UA" w:eastAsia="en-US"/>
        </w:rPr>
        <w:t>ПОЛОЖЕННЯ</w:t>
      </w:r>
    </w:p>
    <w:p>
      <w:pPr>
        <w:pStyle w:val="Normal"/>
        <w:tabs>
          <w:tab w:val="left" w:pos="2955" w:leader="none"/>
        </w:tabs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val="uk-UA" w:eastAsia="en-US"/>
        </w:rPr>
        <w:t>про службу у справах дітей виконавчого комітету Покровської міської ради Дніпропетровської області</w:t>
      </w:r>
    </w:p>
    <w:p>
      <w:pPr>
        <w:pStyle w:val="Normal"/>
        <w:tabs>
          <w:tab w:val="left" w:pos="2955" w:leader="none"/>
        </w:tabs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val="uk-UA" w:eastAsia="en-US"/>
        </w:rPr>
        <w:t>(нова редакція)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Повна назва – Служба у справах дітей виконавчого комітету Покровської міської ради Дніпропетровської області;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скорочена назва – ССД (далі - служба).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1.1.Служба у справах дітей є структурним підрозділом виконавчого комітету Покровської міської ради Дніпропетровської області, який підзвітний і підконтрольний міському голові та взаємодіє зі службою у справах дітей Дніпропетровської обласної державної адміністрації.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2. Служба у своїй діяльності  керується Конституцією і законами України, а також указами Президента України, постановами  Кабінету Міністрів України, наказами Мінсоцполітики, рішеннями голови обласної державної адміністрації та рішеннями органу місцевого самоврядування.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Основними завданнями служби є: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1) реалізація на території міста державної політики з питань соціального захисту дітей і запобігання дитячій бездоглядності, безпритульності та вчиненню дітьми правопорушень;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розроблення та здійснення самостійно або разом з іншими структурними підрозділами виконавчого комітету, підприємствами, установами, організаціями усіх форм власності, об’єднаннями громадян заходів, спрямованих на поліпшення становища дітей, їх соціального захисту, забезпечення прав, свобод і законних інтересів;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3)  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бездоглядності та безпритульності серед них;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4) забезпечення дотримання вимог законодавства щодо встановлення опіки та піклування над дітьми – сиротами і дітьми позбавленими батьківського піклування, їх усиновлення, влаштування в дитячі будинки сімейного типу, прийомні сім'ї;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5) ведення державної статистики щодо дітей міста; 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6) ведення обліку  дітей,  які  опинилися  у  складних  життєвих обставинах,  дітей-сиріт  та  дітей,   позбавлених   батьківського  піклування,  усиновлених,  влаштованих до прийомних сімей, дитячих  будинків  сімейного  типу;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7) визначення пріоритетних напрямів поліпшення у місті становища дітей, їх соціального захисту, сприяння фізичному, духовному та інтелектуальному розвиткові, запобігання дитячій бездоглядності, безпритульності та вчиненню дітьми правопорушень;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8) забезпечення організації роботи з дітьми, які опинилися у складних життєвих обставинах та перебувають на обліку в службі у справах дітей. за місцем їх проживання, навчання, роботи з метою проведення відповідної профілактичної роботи;</w:t>
      </w:r>
    </w:p>
    <w:p>
      <w:pPr>
        <w:pStyle w:val="Normal"/>
        <w:shd w:val="clear" w:fill="FFFFFF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9) забезпечення виконання вимог діючого законодавства України щодо конфіденційності інформації відносно осіб.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4. Служба відповідно до покладених на неї завдань: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1) організовує розроблення і здійснення заходів, спрямованих на поліпшення становища дітей міста, їх фізичного, інтелектуального та духовного розвитку, запобігання бездоглядності, безпритульності та  вчиненню дітьми правопорушень;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надає установам та службам, підпорядкованим органам місцевої виконавчої влади, підприємствам, установам, організаціям усіх форм власності, громадським організаціям, громадянам, у межах своєї компетенції, практичну, методичну та консультаційну допомогу і координує їх зусилля у вирішенні питань соціального захисту дітей і запобіганні вчиненню ними правопорушень;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3) вчиняє заходи щодо виявлення дітей, які залишились без піклування батьків, та вживає заходи щодо надання таким дітям статусу дитини-сироти або дитини, позбавленої батьківського піклування, забезпечує захист їх особистих, майнових і житлових прав;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4)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прияє усиновленню, влаштуванню  дітей-сиріт  та дітей, позбавлених батьківського піклування, під опіку, піклування,  до дитячих будинків сімейного типу та прийомних сімей;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одає пропозиції до проектів державних та місцевих програм, планів і прогнозів у частині соціального захисту, забезпечення прав, свобод і законних інтересів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6) забезпечує у межах своїх повноважень здійснення контролю за додержанням законодавства щодо соціального захисту дітей і запобіганню вчиненню дітьми правопорушень;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7) здійснює контроль за умовами утримання та виховання дітей-сиріт та дітей, позбавлених батьківського піклування, у сім’ях опікунів, піклувальників, дитячих будинках сімейного типу, прийомних сім’ях;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8) здійснює контроль за умовами утримання та виховання дітей, які проживають у складних життєвих обставинах у батьків, що не забезпечують належних умов виховання;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9) організовує та здійснює разом з іншими структурними підрозділами виконавчого комітету, уповноваженими підрозділами органів Національної поліції заходи щодо соціального захисту дітей, виявлення причин, які зумовлюють дитячу бездоглядність, безпритульність та  вчинення дітьми правопорушень;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озгляд</w:t>
      </w:r>
      <w:r>
        <w:rPr>
          <w:rFonts w:ascii="Times New Roman" w:hAnsi="Times New Roman"/>
          <w:sz w:val="28"/>
          <w:szCs w:val="28"/>
          <w:lang w:val="uk-UA"/>
        </w:rPr>
        <w:t>ає</w:t>
      </w:r>
      <w:r>
        <w:rPr>
          <w:rFonts w:ascii="Times New Roman" w:hAnsi="Times New Roman"/>
          <w:sz w:val="28"/>
          <w:szCs w:val="28"/>
        </w:rPr>
        <w:t xml:space="preserve"> в установленому порядку звернен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роводить інформаційно – роз’яснювальну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питань, що належать до її компетенції, </w:t>
      </w:r>
      <w:r>
        <w:rPr>
          <w:rFonts w:ascii="Times New Roman" w:hAnsi="Times New Roman"/>
          <w:sz w:val="28"/>
          <w:szCs w:val="28"/>
        </w:rPr>
        <w:t>через засоби 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HTML"/>
        <w:shd w:val="clear" w:fill="FFFFFF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12)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sz w:val="28"/>
          <w:szCs w:val="28"/>
        </w:rPr>
        <w:t>озробляє заходи щодо захисту прав і законних інтересів дитини, яка постраждала від домашнього насильства, та дитини, яка вчинила домашнє  насильство  у будь-якій формі, та організовує їх здійснення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13) і</w:t>
      </w:r>
      <w:r>
        <w:rPr>
          <w:rFonts w:ascii="Times New Roman" w:hAnsi="Times New Roman"/>
          <w:sz w:val="28"/>
          <w:szCs w:val="28"/>
        </w:rPr>
        <w:t>нформує дитину, яка постраждала від домашнього насильства, її батьків, інших законних представників, якщо вони не є   кривдниками  дитини,  а також дитину, яка вчинила домашнє насильство у будь-якій формі, її  батьків,  нших законних представників про права дитини, заходи та послуги, якими вони можуть скористатися</w:t>
      </w:r>
      <w:bookmarkStart w:id="2" w:name="o47"/>
      <w:bookmarkEnd w:id="2"/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14) забезпечує проведення з батьками, іншими законними представниками дитини профілактичної роботи із запобігання домашньому  насильству стосовно дітей і за участю дітей, у тому числі із залученням  представників уповноважених підрозділів органів Національної поліції;</w:t>
      </w:r>
    </w:p>
    <w:p>
      <w:pPr>
        <w:pStyle w:val="Normal"/>
        <w:shd w:val="clear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iCs/>
          <w:sz w:val="28"/>
          <w:szCs w:val="28"/>
          <w:lang w:val="uk-UA"/>
        </w:rPr>
        <w:tab/>
        <w:t>15) п</w:t>
      </w:r>
      <w:r>
        <w:rPr>
          <w:rFonts w:ascii="Times New Roman" w:hAnsi="Times New Roman"/>
          <w:sz w:val="28"/>
          <w:szCs w:val="28"/>
          <w:lang w:val="uk-UA"/>
        </w:rPr>
        <w:t>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під час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</w:t>
      </w:r>
      <w:bookmarkStart w:id="3" w:name="o51"/>
      <w:bookmarkEnd w:id="3"/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16) готує відповіді на інформаційні запити  юридичних, фізичних осіб та громадських організацій відповідно до чинного законодавства, які стосуються захисту прав дітей;  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17) сприяє, в межах своїх повноважень, розвитку різних форм сімейного виховання для дітей-сиріт та дітей, позбавлених батьківського піклування;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18) бере  участь у правовому вихованні дітей, забезпечує їх інформування з питань працевлаштування, навчання, оздоровлення, відпочинку; 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19) готує та подає в установленому порядку статистичну звітність відповідно до законодавства;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20) безпосередньо веде справи та координує діяльність стосовно дітей – сиріт та дітей, позбавлених батьківського піклування: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оформляє документи на усиновлення і застосування інших форм влаштування дітей-сиріт та дітей, позбавлених батьківського піклування;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забезпечує створення і ведення банку даних про дітей – сиріт та дітей,  позбавлен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батьківського піклування;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веде облік дітей, які можуть бути усиновлені;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забезпечує ведення банку даних про сім’ї потенційних усиновителів, опікунів, піклувальників, прийомних батьків, батьків – вихователів;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21) здійснює ведення Єдиної інформаційно-аналітичної системи «Діти» (ЄІАС «Діти»);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22) готує та представляє на засіданні комісії з питань захисту прав дітей наступні матеріали щодо: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22.1.) неналежного виконання батьками своїх обов’язків  по вихованню та утриманню дітей;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22.2.) позбавлення громадян батьківських прав;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22.3.) відібрання дітей без позбавлення їх батьківських прав;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22.4.) поновлення громадян у батьківських правах;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22.5.) повернення батькам відібраних дітей;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22.6.) скасування усиновлення;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22.7.) визначення місця проживання дитини;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22.8.) зняття дитини з реєстрації місця проживання;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22.9.) визнання дитини такою, що втратила  право користування житловим приміщенням;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22.10.) надання статусу дитини, яка постраждала внаслідок воєнних дій та збройних конфліктів;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22.11.) надання повної цивільної дієздатності неповнолітній особі, інших питань пов'язаних із захистом законних прав та інтересів дітей;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23) готує та подає суду письмові висновки щодо: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23.1.) участі одного з батьків у вихованні дитини;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23.2.) визначення місця проживання дитини;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23.3.) позбавлення та поновлення батьківських прав;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23.4.) побачення з дитиною матері, батька, які позбавлені батьківських прав;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23.5.) відібрання дитини від особи, яка тримає її у себе не на підставі закону або рішення суду;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23.6.) зняття дитини з реєстрації місця проживання;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23.7.) визнання дитини такою, що втратила право користування житловим приміщенням;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23.8.) скасування усиновлення та визнання його недійсним та інші висновки, передбачені чинним законодавством України;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24) готує проекти рішень виконкому щодо питань, які стосуються захисту прав дітей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25) о</w:t>
      </w:r>
      <w:r>
        <w:rPr>
          <w:rFonts w:ascii="Times New Roman" w:hAnsi="Times New Roman"/>
          <w:sz w:val="28"/>
          <w:szCs w:val="28"/>
        </w:rPr>
        <w:t>рганізовує проведення засідань, координаційних рад та інших заходів з питань, які належать до компетенції служби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26) здійснює інші функції, які випливають з покладених на неї завдань, відповідно до чинного законодавства.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ascii="Times New Roman" w:hAnsi="Times New Roman"/>
          <w:sz w:val="28"/>
          <w:szCs w:val="28"/>
          <w:lang w:val="uk-UA"/>
        </w:rPr>
        <w:tab/>
        <w:t>5. Служба має право: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1) приймати з питань, що належать до її компетенції, рішення, які є обов’язковими для виконання місцевими органами виконавчої влади, органами місцевого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самоврядування, підприємствами, установами, організаціями усіх форм власності, посадовими особами, громадянами;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3) отримувати в установленому порядку від інших структурних підрозділів обласної державної адміністрації, відповідних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– статистичні дані, необхідні для виконання покладених на неї завдань;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4) звертатись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дітей;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5) проводити роботу серед дітей з метою запобігання вчиненню правопорушень;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6) перевіряти стан роботи із соціально-правового захисту дітей у навчальних закладах, за місцем проживання, а також у разі необхідності – умови роботи працівників молодше 18 років  на підприємствах, в установах та організаціях усіх форм власності;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7)  представляти, у разі необхідності, інтереси дітей в судах, у їх відносинах з підприємствами, установами та організаціями усіх форм власності;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8)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апрошувати для бесіди батьків або опікунів, піклувальників,  посадових осіб з метою з'ясування причин,  які призвели до порушення прав  дітей, бездоглядності та безпритульності,  вчинення  правопорушень,  і  вживати  заходів до усунення таких причин;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9) порушувати перед відповідними органами виконавчої влади та органами місцевого самоврядування питання про притягнення до відповідальності фізичних та юридичних осіб, які допустили порушення прав, свобод і законних інтересів дітей;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изначати потребу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творенні спеціальних установ </w:t>
      </w:r>
      <w:r>
        <w:rPr>
          <w:rFonts w:ascii="Times New Roman" w:hAnsi="Times New Roman"/>
          <w:sz w:val="28"/>
          <w:szCs w:val="28"/>
          <w:lang w:val="uk-UA"/>
        </w:rPr>
        <w:t xml:space="preserve">і закладів соціального захисту </w:t>
      </w:r>
      <w:r>
        <w:rPr>
          <w:rFonts w:ascii="Times New Roman" w:hAnsi="Times New Roman"/>
          <w:sz w:val="28"/>
          <w:szCs w:val="28"/>
        </w:rPr>
        <w:t>для дітей міста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11) розробляти і виконувати власні та підтримувати громадські програми соціального спрямування з метою забезпечення захисту прав, свобод і законних інтересів дітей міста;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2) с</w:t>
      </w:r>
      <w:r>
        <w:rPr>
          <w:rFonts w:ascii="Times New Roman" w:hAnsi="Times New Roman"/>
          <w:sz w:val="28"/>
          <w:szCs w:val="28"/>
        </w:rPr>
        <w:t>кликати в установленому порядку наради, конференції, семінари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питань, що належать до її компетенції</w:t>
      </w:r>
      <w:r>
        <w:rPr>
          <w:rFonts w:ascii="Times New Roman" w:hAnsi="Times New Roman"/>
          <w:sz w:val="28"/>
          <w:szCs w:val="28"/>
          <w:lang w:val="uk-UA"/>
        </w:rPr>
        <w:t>, створювати наукові і координаційні ради, колегії;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13) порушувати перед відповідними органами місцевого самоврядування клопотання про застосування передбачених законодавством санкцій до суб’єктів підприємницької діяльності, які здійснюють продаж неповнолітнім алкогольних напоїв, тютюнових виробів, пропагують насильство, жорстокість.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6. Служба під час виконання покладених на неї завдань взаємодіє з іншими структурними підрозділами органів місцевого самоврядування, підприємствами, установами та організаціями усіх форм власності, об’єднаннями громадян і громадянами.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7. Службу очол</w:t>
      </w:r>
      <w:r>
        <w:rPr>
          <w:rFonts w:ascii="Times New Roman" w:hAnsi="Times New Roman"/>
          <w:sz w:val="28"/>
          <w:szCs w:val="28"/>
        </w:rPr>
        <w:t>ює начальник, який призначається на посаду на конкурсній основі та звільняється з посади міським головою згідно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Начальник служби має заступника, який, на час його відсутності виконує обов’язки начальника служби у справах дітей.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9. Начальник служби: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1) з</w:t>
      </w:r>
      <w:r>
        <w:rPr>
          <w:rFonts w:ascii="Times New Roman" w:hAnsi="Times New Roman"/>
          <w:sz w:val="28"/>
          <w:szCs w:val="28"/>
        </w:rPr>
        <w:t>дійснює керівництво діяльністю служби, несе персональну відповідальність за виконання покладених на неї завдан</w:t>
      </w:r>
      <w:r>
        <w:rPr>
          <w:rFonts w:ascii="Times New Roman" w:hAnsi="Times New Roman"/>
          <w:sz w:val="28"/>
          <w:szCs w:val="28"/>
          <w:lang w:val="uk-UA"/>
        </w:rPr>
        <w:t>ь;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2) в</w:t>
      </w:r>
      <w:r>
        <w:rPr>
          <w:rFonts w:ascii="Times New Roman" w:hAnsi="Times New Roman"/>
          <w:sz w:val="28"/>
          <w:szCs w:val="28"/>
        </w:rPr>
        <w:t xml:space="preserve">идає у межах своєї компетенції накази, організовує і контролює їх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3) розраховує штатну чисельність  працівників служби з розрахунку один працівник служби не більше ніж на дві тисячі дітей, які проживають у місті та надає до затвердження проект відповідного рішення;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4) затверджує положення про структурні підрозділи і функціональні обов’язки працівників служби;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5) розпоряджається коштами у межах затвердженого кошторису служби;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6) працівники служби мають службові посвідчення відповідного зразка; 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7) надає пропозиції  міському голові щодо призначення на посаду працівників служби за конкурсною основою. 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10. Вирішення питань, пов'язаних з усиновленням, влаштуванням дітей-сиріт та дітей,  позбавлених батьківського  піклування,  під опіку,  піклування,  до дитячих будинків сімейного типу, прийомних сімей покладається на окремий структурний підрозділ з питань опіки та піклування,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11. Утримання служби здійснюється </w:t>
      </w:r>
      <w:r>
        <w:rPr>
          <w:rFonts w:ascii="Times New Roman" w:hAnsi="Times New Roman"/>
          <w:sz w:val="28"/>
          <w:szCs w:val="28"/>
        </w:rPr>
        <w:t>за рахунок коштів міс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  <w:lang w:val="uk-UA"/>
        </w:rPr>
        <w:t>джету та інших джерел не заборонених чинним законодавством.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12. Служба утримується за рахунок коштів місцевого бюджету. Гранична чисельність, фонд оплати праці працівників, кошторис видатків затверджується міською радою.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13. Служба є юридичною особою, має  власний бланк, печатку із зображенням Державного Герба України і своїм найменуванням.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Реорганізація та ліквідація служби здійснюється за рішенням міської ради відповідно до вимог чинного законодавства.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14. </w:t>
      </w:r>
      <w:r>
        <w:rPr>
          <w:rFonts w:ascii="Times New Roman" w:hAnsi="Times New Roman"/>
          <w:sz w:val="28"/>
          <w:szCs w:val="28"/>
        </w:rPr>
        <w:t>3міни і доповнення до цього Положення вносяться в порядку, встановленому для його прийняття.</w:t>
      </w:r>
    </w:p>
    <w:p>
      <w:pPr>
        <w:pStyle w:val="Normal"/>
        <w:tabs>
          <w:tab w:val="left" w:pos="1740" w:leader="none"/>
          <w:tab w:val="left" w:pos="2460" w:leader="none"/>
        </w:tabs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573" w:footer="0" w:bottom="1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13</TotalTime>
  <Application>LibreOffice/6.0.7.3$Linux_X86_64 LibreOffice_project/00m0$Build-3</Application>
  <Pages>8</Pages>
  <Words>1774</Words>
  <Characters>12313</Characters>
  <CharactersWithSpaces>14202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2019-02-06T06:41:00Z</dcterms:created>
  <dc:creator>Kravchenkoni0406</dc:creator>
  <dc:description/>
  <dc:language>ru-RU</dc:language>
  <cp:lastModifiedBy/>
  <cp:lastPrinted>2019-02-05T12:04:00Z</cp:lastPrinted>
  <dcterms:modified xsi:type="dcterms:W3CDTF">2019-06-06T08:17:35Z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