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61" w:rsidRDefault="00E47261">
      <w:pPr>
        <w:widowControl/>
        <w:jc w:val="center"/>
        <w:rPr>
          <w:rFonts w:ascii="Times New Roman" w:hAnsi="Times New Roman"/>
          <w:b/>
          <w:sz w:val="28"/>
        </w:rPr>
      </w:pPr>
    </w:p>
    <w:p w:rsidR="00E47261" w:rsidRDefault="00C03C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зв’язку із введенням воєнного стану в Україні та з метою захисту бази даних Державного реєстру виборців (далі — Реєстр) Центральною виборчою комісією (далі — Комісія) тимчасово припинялося функціонування автоматизованої інформаційно-комунікаційної системи (далі — АІКС) Реєстру, а також ведення Реєстру його органами ведення.</w:t>
      </w:r>
    </w:p>
    <w:p w:rsidR="00E47261" w:rsidRDefault="00C03C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 вересня 2024 року відновлено функціонування АІКС Реєстру в частині періодичної актуалізації (періодичного поновлення) бази даних Реєстру в порядку, </w:t>
      </w:r>
      <w:proofErr w:type="spellStart"/>
      <w:r>
        <w:rPr>
          <w:rFonts w:ascii="Times New Roman" w:hAnsi="Times New Roman"/>
          <w:sz w:val="28"/>
          <w:szCs w:val="28"/>
        </w:rPr>
        <w:t>встрановленому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Законом України  «Про Державний реєстр виборців» (далі — Закон), та обліку виборчих дільниць, утворених на постійній основі. </w:t>
      </w:r>
    </w:p>
    <w:p w:rsidR="00E47261" w:rsidRDefault="00C03C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Відповідно до Порядку утворення виборчих дільниць на постійній основі, їх тимчасового закриття, ліквідації та внесення змін до відомостей про утворені виборчі дільниці, затвердженим постановою Центральної виборчої комісії (далі -ЦВК) від 25 червня 2020 № 116 (далі — Порядок) та на виконання </w:t>
      </w:r>
      <w:proofErr w:type="spellStart"/>
      <w:r>
        <w:rPr>
          <w:rFonts w:ascii="Times New Roman" w:hAnsi="Times New Roman"/>
          <w:sz w:val="28"/>
          <w:szCs w:val="28"/>
        </w:rPr>
        <w:t>роспорядження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ЦВК було проведено актуалізацію інформації стосовно дотримання критеріїв доступності для осіб з інвалідністю та інших </w:t>
      </w:r>
      <w:proofErr w:type="spellStart"/>
      <w:r>
        <w:rPr>
          <w:rFonts w:ascii="Times New Roman" w:hAnsi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 населення приміщень виборчих комісій та приміщень для голосування.</w:t>
      </w:r>
    </w:p>
    <w:p w:rsidR="00E47261" w:rsidRDefault="00E47261">
      <w:pPr>
        <w:widowControl/>
        <w:jc w:val="center"/>
        <w:rPr>
          <w:rFonts w:ascii="Times New Roman" w:hAnsi="Times New Roman"/>
          <w:b/>
          <w:sz w:val="28"/>
        </w:rPr>
      </w:pPr>
    </w:p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Статистичні відомості щодо додаткових відомостей ПВД</w:t>
      </w:r>
    </w:p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Відповідність площ</w:t>
      </w:r>
    </w:p>
    <w:tbl>
      <w:tblPr>
        <w:tblW w:w="15286" w:type="dxa"/>
        <w:tblInd w:w="-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2"/>
        <w:gridCol w:w="927"/>
        <w:gridCol w:w="1089"/>
        <w:gridCol w:w="653"/>
        <w:gridCol w:w="1060"/>
        <w:gridCol w:w="653"/>
        <w:gridCol w:w="1504"/>
        <w:gridCol w:w="653"/>
        <w:gridCol w:w="1089"/>
        <w:gridCol w:w="653"/>
        <w:gridCol w:w="1060"/>
        <w:gridCol w:w="653"/>
        <w:gridCol w:w="1504"/>
        <w:gridCol w:w="656"/>
      </w:tblGrid>
      <w:tr w:rsidR="00E47261">
        <w:trPr>
          <w:tblHeader/>
        </w:trPr>
        <w:tc>
          <w:tcPr>
            <w:tcW w:w="3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 ВВ ДРВ</w:t>
            </w:r>
          </w:p>
        </w:tc>
        <w:tc>
          <w:tcPr>
            <w:tcW w:w="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Всього ВД</w:t>
            </w:r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Приміщення ДВК</w:t>
            </w:r>
          </w:p>
        </w:tc>
        <w:tc>
          <w:tcPr>
            <w:tcW w:w="56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Приміщення для голосування</w:t>
            </w:r>
          </w:p>
        </w:tc>
      </w:tr>
      <w:tr w:rsidR="00E47261">
        <w:trPr>
          <w:tblHeader/>
        </w:trPr>
        <w:tc>
          <w:tcPr>
            <w:tcW w:w="3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9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Відповідає постанові ЦВК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відповідає постанові ЦВК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відповідає постанові ЦВК у виняткових випадках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Відповідає постанові ЦВК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відповідає постанові ЦВК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Не відповідає постанові ЦВК у виняткових випадках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</w:tr>
      <w:tr w:rsidR="00E47261"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ведення ДРВ виконавчого комітету Покровської міської ради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1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1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1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84,00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1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1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1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1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96,00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1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1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</w:tr>
    </w:tbl>
    <w:p w:rsidR="00E47261" w:rsidRDefault="00E47261">
      <w:pPr>
        <w:widowControl/>
        <w:jc w:val="center"/>
        <w:rPr>
          <w:rFonts w:ascii="Times New Roman" w:hAnsi="Times New Roman"/>
          <w:b/>
          <w:sz w:val="28"/>
        </w:rPr>
      </w:pPr>
    </w:p>
    <w:p w:rsidR="00E47261" w:rsidRDefault="00E47261">
      <w:pPr>
        <w:widowControl/>
        <w:jc w:val="center"/>
        <w:rPr>
          <w:rFonts w:ascii="Times New Roman" w:hAnsi="Times New Roman"/>
          <w:b/>
          <w:sz w:val="28"/>
        </w:rPr>
      </w:pPr>
    </w:p>
    <w:p w:rsidR="00E47261" w:rsidRDefault="00E47261">
      <w:pPr>
        <w:widowControl/>
        <w:jc w:val="center"/>
        <w:rPr>
          <w:rFonts w:ascii="Times New Roman" w:hAnsi="Times New Roman"/>
          <w:b/>
          <w:sz w:val="28"/>
        </w:rPr>
      </w:pPr>
    </w:p>
    <w:p w:rsidR="00E47261" w:rsidRDefault="00E47261">
      <w:pPr>
        <w:widowControl/>
        <w:jc w:val="center"/>
        <w:rPr>
          <w:rFonts w:ascii="Times New Roman" w:hAnsi="Times New Roman"/>
          <w:b/>
          <w:sz w:val="28"/>
        </w:rPr>
      </w:pPr>
    </w:p>
    <w:p w:rsidR="00E47261" w:rsidRDefault="00E47261">
      <w:pPr>
        <w:widowControl/>
        <w:jc w:val="center"/>
        <w:rPr>
          <w:rFonts w:ascii="Times New Roman" w:hAnsi="Times New Roman"/>
          <w:b/>
          <w:sz w:val="28"/>
        </w:rPr>
      </w:pPr>
    </w:p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DF2419" w:rsidRDefault="00DF2419">
      <w:pPr>
        <w:widowControl/>
        <w:jc w:val="center"/>
        <w:rPr>
          <w:rFonts w:ascii="Times New Roman" w:hAnsi="Times New Roman"/>
          <w:b/>
          <w:sz w:val="28"/>
        </w:rPr>
      </w:pPr>
    </w:p>
    <w:p w:rsidR="002827B9" w:rsidRDefault="002827B9">
      <w:pPr>
        <w:widowControl/>
        <w:jc w:val="center"/>
        <w:rPr>
          <w:rFonts w:ascii="Times New Roman" w:hAnsi="Times New Roman"/>
          <w:b/>
          <w:sz w:val="28"/>
        </w:rPr>
      </w:pPr>
    </w:p>
    <w:p w:rsidR="002827B9" w:rsidRDefault="002827B9">
      <w:pPr>
        <w:widowControl/>
        <w:jc w:val="center"/>
        <w:rPr>
          <w:rFonts w:ascii="Times New Roman" w:hAnsi="Times New Roman"/>
          <w:b/>
          <w:sz w:val="28"/>
        </w:rPr>
      </w:pPr>
    </w:p>
    <w:p w:rsidR="002827B9" w:rsidRDefault="002827B9">
      <w:pPr>
        <w:widowControl/>
        <w:jc w:val="center"/>
        <w:rPr>
          <w:rFonts w:ascii="Times New Roman" w:hAnsi="Times New Roman"/>
          <w:b/>
          <w:sz w:val="28"/>
        </w:rPr>
      </w:pPr>
    </w:p>
    <w:p w:rsidR="002827B9" w:rsidRDefault="002827B9">
      <w:pPr>
        <w:widowControl/>
        <w:jc w:val="center"/>
        <w:rPr>
          <w:rFonts w:ascii="Times New Roman" w:hAnsi="Times New Roman"/>
          <w:b/>
          <w:sz w:val="28"/>
        </w:rPr>
      </w:pPr>
    </w:p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Наявність стаціонарних телефонних ліній</w:t>
      </w:r>
    </w:p>
    <w:tbl>
      <w:tblPr>
        <w:tblW w:w="15136" w:type="dxa"/>
        <w:tblInd w:w="-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984"/>
        <w:gridCol w:w="1974"/>
        <w:gridCol w:w="1312"/>
        <w:gridCol w:w="952"/>
        <w:gridCol w:w="1394"/>
        <w:gridCol w:w="946"/>
        <w:gridCol w:w="1406"/>
        <w:gridCol w:w="888"/>
        <w:gridCol w:w="1390"/>
        <w:gridCol w:w="890"/>
      </w:tblGrid>
      <w:tr w:rsidR="00E47261">
        <w:trPr>
          <w:tblHeader/>
        </w:trPr>
        <w:tc>
          <w:tcPr>
            <w:tcW w:w="3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 ВВ ДРВ</w:t>
            </w:r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Всього ВД</w:t>
            </w:r>
          </w:p>
        </w:tc>
        <w:tc>
          <w:tcPr>
            <w:tcW w:w="4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Приміщення ДВК</w:t>
            </w:r>
          </w:p>
        </w:tc>
        <w:tc>
          <w:tcPr>
            <w:tcW w:w="4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Приміщення для голосування</w:t>
            </w:r>
          </w:p>
        </w:tc>
      </w:tr>
      <w:tr w:rsidR="00E47261">
        <w:trPr>
          <w:tblHeader/>
        </w:trPr>
        <w:tc>
          <w:tcPr>
            <w:tcW w:w="3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Телефонні лінії наявні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Телефонні лінії відсутні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Телефонні лінії наявні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Телефонні лінії відсутні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</w:tr>
      <w:tr w:rsidR="00E47261"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ведення ДРВ виконавчого комітету Покровської міської ради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</w:tr>
    </w:tbl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Мобільні оператори</w:t>
      </w:r>
    </w:p>
    <w:tbl>
      <w:tblPr>
        <w:tblW w:w="15136" w:type="dxa"/>
        <w:tblInd w:w="-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86"/>
        <w:gridCol w:w="870"/>
        <w:gridCol w:w="866"/>
        <w:gridCol w:w="978"/>
        <w:gridCol w:w="1014"/>
        <w:gridCol w:w="808"/>
        <w:gridCol w:w="1056"/>
        <w:gridCol w:w="962"/>
        <w:gridCol w:w="838"/>
        <w:gridCol w:w="894"/>
        <w:gridCol w:w="808"/>
        <w:gridCol w:w="892"/>
        <w:gridCol w:w="990"/>
        <w:gridCol w:w="974"/>
      </w:tblGrid>
      <w:tr w:rsidR="00E47261">
        <w:trPr>
          <w:tblHeader/>
        </w:trPr>
        <w:tc>
          <w:tcPr>
            <w:tcW w:w="3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 ВВ ДРВ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Всього ВД</w:t>
            </w:r>
          </w:p>
        </w:tc>
        <w:tc>
          <w:tcPr>
            <w:tcW w:w="5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Приміщення ДВК</w:t>
            </w:r>
          </w:p>
        </w:tc>
        <w:tc>
          <w:tcPr>
            <w:tcW w:w="53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Приміщення для голосування</w:t>
            </w:r>
          </w:p>
        </w:tc>
      </w:tr>
      <w:tr w:rsidR="00E47261">
        <w:trPr>
          <w:tblHeader/>
        </w:trPr>
        <w:tc>
          <w:tcPr>
            <w:tcW w:w="3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Відсутні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Kyivstar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Vodafone</w:t>
            </w:r>
            <w:proofErr w:type="spellEnd"/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LifeCell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Інтертелеком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Інші (3Mob, 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Lycamobile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, 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Yezzz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PEOPLEnet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)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Відсутні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Kyivstar</w:t>
            </w:r>
            <w:proofErr w:type="spellEnd"/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Vodafone</w:t>
            </w:r>
            <w:proofErr w:type="spellEnd"/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LifeCell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Інтертелеком</w:t>
            </w:r>
            <w:proofErr w:type="spellEnd"/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Інші (3Mob, 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Lycamobile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, 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Yezzz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PEOPLEnet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>)</w:t>
            </w:r>
          </w:p>
        </w:tc>
      </w:tr>
      <w:tr w:rsidR="00E47261"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ведення ДРВ виконавчого комітету Покровської міської ради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</w:tr>
    </w:tbl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Стандарт мобільного радіозв’язку</w:t>
      </w:r>
    </w:p>
    <w:tbl>
      <w:tblPr>
        <w:tblW w:w="15136" w:type="dxa"/>
        <w:tblInd w:w="-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210"/>
        <w:gridCol w:w="1480"/>
        <w:gridCol w:w="1132"/>
        <w:gridCol w:w="1042"/>
        <w:gridCol w:w="994"/>
        <w:gridCol w:w="1086"/>
        <w:gridCol w:w="1086"/>
        <w:gridCol w:w="1196"/>
        <w:gridCol w:w="1080"/>
        <w:gridCol w:w="950"/>
        <w:gridCol w:w="956"/>
        <w:gridCol w:w="924"/>
      </w:tblGrid>
      <w:tr w:rsidR="00E47261">
        <w:trPr>
          <w:tblHeader/>
        </w:trPr>
        <w:tc>
          <w:tcPr>
            <w:tcW w:w="3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 ВВ ДРВ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Всього ВД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Приміщення ДВК</w:t>
            </w:r>
          </w:p>
        </w:tc>
        <w:tc>
          <w:tcPr>
            <w:tcW w:w="5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Приміщення для голосування</w:t>
            </w:r>
          </w:p>
        </w:tc>
      </w:tr>
      <w:tr w:rsidR="00E47261">
        <w:trPr>
          <w:tblHeader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Відсутній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2G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3G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4G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Відсутній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2G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3G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4G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5G</w:t>
            </w:r>
          </w:p>
        </w:tc>
      </w:tr>
      <w:tr w:rsidR="00E47261"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ведення ДРВ виконавчого комітету Покровської міської ради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</w:tr>
    </w:tbl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Інші показники, приміщення ДВК</w:t>
      </w:r>
    </w:p>
    <w:tbl>
      <w:tblPr>
        <w:tblW w:w="15136" w:type="dxa"/>
        <w:tblInd w:w="-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390"/>
        <w:gridCol w:w="588"/>
        <w:gridCol w:w="588"/>
        <w:gridCol w:w="588"/>
        <w:gridCol w:w="587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  <w:gridCol w:w="587"/>
        <w:gridCol w:w="593"/>
      </w:tblGrid>
      <w:tr w:rsidR="00E47261">
        <w:trPr>
          <w:tblHeader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Назва ВВ ДРВ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Всього ВД</w:t>
            </w:r>
          </w:p>
        </w:tc>
        <w:tc>
          <w:tcPr>
            <w:tcW w:w="2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Наявність ліфту</w:t>
            </w:r>
          </w:p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(якщо приміщення не на першому поверсі)</w:t>
            </w:r>
          </w:p>
        </w:tc>
        <w:tc>
          <w:tcPr>
            <w:tcW w:w="2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Оснащення будівлі, де розміщено приміщення, пандусом</w:t>
            </w:r>
          </w:p>
        </w:tc>
        <w:tc>
          <w:tcPr>
            <w:tcW w:w="2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Наявність безперешкодного входу і виходу з приміщення</w:t>
            </w:r>
          </w:p>
        </w:tc>
        <w:tc>
          <w:tcPr>
            <w:tcW w:w="2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Відповідність вимогам щодо санітарних і технічних норм</w:t>
            </w:r>
          </w:p>
        </w:tc>
        <w:tc>
          <w:tcPr>
            <w:tcW w:w="2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Відповідність державним будівельним нормам</w:t>
            </w:r>
          </w:p>
        </w:tc>
      </w:tr>
      <w:tr w:rsidR="00E47261">
        <w:trPr>
          <w:tblHeader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</w:tr>
      <w:tr w:rsidR="00E4726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34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Відділ ведення ДРВ виконавчого комітету Покровської міської ради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34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18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72,00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7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28,00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21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84,00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16,00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24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96,00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1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4,00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23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92,00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8,00</w:t>
            </w:r>
          </w:p>
        </w:tc>
      </w:tr>
    </w:tbl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Інші показники, приміщення для голосування</w:t>
      </w:r>
    </w:p>
    <w:tbl>
      <w:tblPr>
        <w:tblW w:w="15136" w:type="dxa"/>
        <w:tblInd w:w="-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390"/>
        <w:gridCol w:w="588"/>
        <w:gridCol w:w="588"/>
        <w:gridCol w:w="588"/>
        <w:gridCol w:w="587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  <w:gridCol w:w="587"/>
        <w:gridCol w:w="593"/>
      </w:tblGrid>
      <w:tr w:rsidR="00E47261">
        <w:trPr>
          <w:tblHeader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 ВВ ДРВ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Всього ВД</w:t>
            </w:r>
          </w:p>
        </w:tc>
        <w:tc>
          <w:tcPr>
            <w:tcW w:w="2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Наявність ліфту</w:t>
            </w:r>
          </w:p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(якщо приміщення не на першому поверсі)</w:t>
            </w:r>
          </w:p>
        </w:tc>
        <w:tc>
          <w:tcPr>
            <w:tcW w:w="2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Оснащення будівлі, де розміщено приміщення, пандусом</w:t>
            </w:r>
          </w:p>
        </w:tc>
        <w:tc>
          <w:tcPr>
            <w:tcW w:w="2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Наявність безперешкодного входу і виходу з приміщення</w:t>
            </w:r>
          </w:p>
        </w:tc>
        <w:tc>
          <w:tcPr>
            <w:tcW w:w="2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Відповідність вимогам щодо санітарних і технічних норм</w:t>
            </w:r>
          </w:p>
        </w:tc>
        <w:tc>
          <w:tcPr>
            <w:tcW w:w="2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Відповідність державним будівельним нормам</w:t>
            </w:r>
          </w:p>
        </w:tc>
      </w:tr>
      <w:tr w:rsidR="00E47261">
        <w:trPr>
          <w:tblHeader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</w:tr>
      <w:tr w:rsidR="00E4726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34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Відділ ведення ДРВ виконавчого комітету Покровської міської ради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34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18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72,00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7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28,00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21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84,00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16,00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24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96,00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1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4,00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23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92,00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2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152" w:lineRule="atLeast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8,00</w:t>
            </w:r>
          </w:p>
        </w:tc>
      </w:tr>
    </w:tbl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E47261" w:rsidRDefault="00C03C7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Перелік показників та їх значення</w:t>
      </w:r>
    </w:p>
    <w:tbl>
      <w:tblPr>
        <w:tblW w:w="15136" w:type="dxa"/>
        <w:tblInd w:w="-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8"/>
        <w:gridCol w:w="2604"/>
        <w:gridCol w:w="1101"/>
        <w:gridCol w:w="1102"/>
        <w:gridCol w:w="1102"/>
        <w:gridCol w:w="1101"/>
        <w:gridCol w:w="1102"/>
        <w:gridCol w:w="1102"/>
        <w:gridCol w:w="1101"/>
        <w:gridCol w:w="1103"/>
      </w:tblGrid>
      <w:tr w:rsidR="00E47261">
        <w:trPr>
          <w:tblHeader/>
        </w:trPr>
        <w:tc>
          <w:tcPr>
            <w:tcW w:w="3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 показника</w:t>
            </w:r>
          </w:p>
        </w:tc>
        <w:tc>
          <w:tcPr>
            <w:tcW w:w="2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Всього ВД</w:t>
            </w:r>
          </w:p>
        </w:tc>
        <w:tc>
          <w:tcPr>
            <w:tcW w:w="4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ДВК</w:t>
            </w:r>
          </w:p>
        </w:tc>
        <w:tc>
          <w:tcPr>
            <w:tcW w:w="4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МГ</w:t>
            </w:r>
          </w:p>
        </w:tc>
      </w:tr>
      <w:tr w:rsidR="00E47261">
        <w:trPr>
          <w:tblHeader/>
        </w:trPr>
        <w:tc>
          <w:tcPr>
            <w:tcW w:w="3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2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Так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Ні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261" w:rsidRDefault="00C03C79">
            <w:pPr>
              <w:widowControl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%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Наявність провідного інтернет зв’язку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Наявність ліфту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Відповідність державним стандартам та державним будівельним нормам шляхів руху до будівлі для осіб з інвалідністю та 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 населення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Відповідність державним стандартам та державним будівельним нормам шляхів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руху всередині будівлі для осіб з інвалідністю та 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 населення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Обладнання засобами орієнтування та інформаційної підтримки шляхів руху до будівлі для осіб з інвалідністю та 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 населення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Обладнання засобами орієнтування та інформаційної підтримки шляхів руху всередині будівлі для осіб з інвалідністю та 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 населення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Оснащення шляхів руху, вхідних вузлів до будівлі засобами орієнтування та інформування для осіб з порушенням зору з урахуванням державних стандартів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Оснащення шляхів руху до приміщень ВД засобами </w:t>
            </w:r>
            <w:r>
              <w:rPr>
                <w:rFonts w:ascii="Times New Roman" w:hAnsi="Times New Roman"/>
                <w:sz w:val="28"/>
              </w:rPr>
              <w:lastRenderedPageBreak/>
              <w:t>орієнтування та інформування для осіб з порушенням зору з урахуванням державних стандартів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Оснащення шляхів руху, вхідних вузлів до будівлі засобами орієнтування та інформування для осіб з порушенням слуху з урахуванням державних стандартів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Оснащення шляхів руху до приміщень ВД засобами орієнтування та інформування для осіб з порушенням слуху з урахуванням державних стандартів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Відповідність покриття пішохідних доріжок, тротуарів і пандусів потребам осіб, що пересуваються на кріслах колісних або з милицями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Відсутність перешкод у вигляді бордюрів, рівень яких </w:t>
            </w:r>
            <w:r>
              <w:rPr>
                <w:rFonts w:ascii="Times New Roman" w:hAnsi="Times New Roman"/>
                <w:sz w:val="28"/>
              </w:rPr>
              <w:lastRenderedPageBreak/>
              <w:t>не збігається з рівнем покриття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Ширина пішохідних доріжок із зустрічним рухом не менш як 1,8 м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Ширина входу, дверей, хвірток не менш як 0,9 м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Наявність сходів на шляху до будівлі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Наявність сходів на вході в будівлю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Наявність сходів всередині будівлі на шляху до приміщень ВД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Наявність пандуса, що дублює сходи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Наявність контрастного маркування </w:t>
            </w:r>
            <w:proofErr w:type="spellStart"/>
            <w:r>
              <w:rPr>
                <w:rFonts w:ascii="Times New Roman" w:hAnsi="Times New Roman"/>
                <w:sz w:val="28"/>
              </w:rPr>
              <w:t>ребер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першої та останньої сходинок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Відповідність облаштування пандусів ДБН "</w:t>
            </w:r>
            <w:proofErr w:type="spellStart"/>
            <w:r>
              <w:rPr>
                <w:rFonts w:ascii="Times New Roman" w:hAnsi="Times New Roman"/>
                <w:sz w:val="28"/>
              </w:rPr>
              <w:t>Інклюзивність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будівель і споруд"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Наявність піднімальних пристроїв, пристосованих для потреб осіб з інвалідністю та 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Наявність позначень місця розташування пандуса (-</w:t>
            </w:r>
            <w:proofErr w:type="spellStart"/>
            <w:r>
              <w:rPr>
                <w:rFonts w:ascii="Times New Roman" w:hAnsi="Times New Roman"/>
                <w:sz w:val="28"/>
              </w:rPr>
              <w:t>ів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Відповідність вимогам санітарних і технічних норм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Відповідність державним будівельним нормам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Придатність приміщення для зберігання виборчих бюлетенів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Розміщення обладнання у спосіб, який забезпечуватиме належну організацію роботи ДВК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Забезпечення засобами безперебійного електропостачання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Забезпечення засобами протипожежної безпеки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Забезпечення можливості охорони виборчих бюлетенів та іншої виборчої документації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Ширина дверних отворів та відкритих отворів у стінах не менш ніж 0,9 м. Відсутність порогів і перепадів висоти підлоги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Наявність турнікету на шляху руху до приміщень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Ширина у просвіті турнікету не менше як 1 м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Відсутність предметів перепон (бордюри, пороги, тощо) на шляхах руху виборців та членів ДВК у приміщеннях ВД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Наявність туалетів загального користування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Наявність санітарно-гігієнічних приміщень для осіб з інвалідністю та 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 населення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Наявність позначень місця розташування санітарно-гігієнічного приміщення, доступного для осіб з інвалідністю та 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 населення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Наявність у туалетах загального користування універсальних кабін, пристосованих для заїзду та </w:t>
            </w:r>
            <w:r>
              <w:rPr>
                <w:rFonts w:ascii="Times New Roman" w:hAnsi="Times New Roman"/>
                <w:sz w:val="28"/>
              </w:rPr>
              <w:lastRenderedPageBreak/>
              <w:t>переміщення в них осіб у кріслах колісних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Наявність штучного освітлення відповідно до санітарних норм, державних стандартів та державних будівельних норм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Наявність на вході/виході до/з будівлі в доступних форматах план-схеми, що сприяє самостійній навігації на об’єкті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Наявність позначень напрямку руху до евакуаційних шляхів та виходів, доступних для осіб з інвалідністю та 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 населення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Наявність позначень доступних і безпечних напрямків руху для осіб з інвалідністю та 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 населення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Наявність кабіни для голосування, пристосованої для осіб з інвалідністю та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 населення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</w:tr>
      <w:tr w:rsidR="00E47261"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328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Наявність позначень місця розташування кабіни, пристосованої для осіб з інвалідністю та інших </w:t>
            </w:r>
            <w:proofErr w:type="spellStart"/>
            <w:r>
              <w:rPr>
                <w:rFonts w:ascii="Times New Roman" w:hAnsi="Times New Roman"/>
                <w:sz w:val="28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груп населення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E47261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24,00</w:t>
            </w:r>
          </w:p>
        </w:tc>
      </w:tr>
    </w:tbl>
    <w:p w:rsidR="00E47261" w:rsidRDefault="00E47261"/>
    <w:sectPr w:rsidR="00E47261" w:rsidSect="00DF2419">
      <w:headerReference w:type="default" r:id="rId6"/>
      <w:footerReference w:type="default" r:id="rId7"/>
      <w:pgSz w:w="16838" w:h="11906" w:orient="landscape"/>
      <w:pgMar w:top="709" w:right="738" w:bottom="709" w:left="96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F6" w:rsidRDefault="000250F6">
      <w:r>
        <w:separator/>
      </w:r>
    </w:p>
  </w:endnote>
  <w:endnote w:type="continuationSeparator" w:id="0">
    <w:p w:rsidR="000250F6" w:rsidRDefault="000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61" w:rsidRDefault="00C03C79">
    <w:pPr>
      <w:pStyle w:val="a5"/>
      <w:widowControl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АІКС ДРВ © ЦВК Звіт №1797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F6" w:rsidRDefault="000250F6">
      <w:r>
        <w:separator/>
      </w:r>
    </w:p>
  </w:footnote>
  <w:footnote w:type="continuationSeparator" w:id="0">
    <w:p w:rsidR="000250F6" w:rsidRDefault="0002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61" w:rsidRDefault="00C03C79">
    <w:pPr>
      <w:pStyle w:val="a4"/>
      <w:widowControl/>
      <w:rPr>
        <w:rFonts w:ascii="Times New Roman" w:hAnsi="Times New Roman"/>
      </w:rPr>
    </w:pPr>
    <w:r>
      <w:rPr>
        <w:rFonts w:ascii="Times New Roman" w:hAnsi="Times New Roman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61"/>
    <w:rsid w:val="000250F6"/>
    <w:rsid w:val="002827B9"/>
    <w:rsid w:val="00C03C79"/>
    <w:rsid w:val="00DF2419"/>
    <w:rsid w:val="00E4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DF23C"/>
  <w15:docId w15:val="{74E5215A-87B1-47B3-9FA2-863CA56A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3"/>
  </w:style>
  <w:style w:type="paragraph" w:styleId="a5">
    <w:name w:val="footer"/>
    <w:basedOn w:val="a3"/>
  </w:style>
  <w:style w:type="paragraph" w:customStyle="1" w:styleId="a6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Makarov PC</cp:lastModifiedBy>
  <cp:revision>3</cp:revision>
  <dcterms:created xsi:type="dcterms:W3CDTF">2025-08-27T07:54:00Z</dcterms:created>
  <dcterms:modified xsi:type="dcterms:W3CDTF">2025-08-27T07:55:00Z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2025-08-27T10:36:00Z</dcterms:modified>
  <cp:revision>1</cp:revision>
  <dc:subject/>
  <dc:title/>
</cp:coreProperties>
</file>