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8"/>
          <w:szCs w:val="28"/>
          <w:lang w:val="en-US" w:eastAsia="ru-RU" w:bidi="ar-SA"/>
        </w:rPr>
        <w:t>26.</w:t>
      </w:r>
      <w:r>
        <w:rPr>
          <w:b w:val="false"/>
          <w:bCs w:val="false"/>
          <w:sz w:val="28"/>
          <w:szCs w:val="28"/>
          <w:lang w:val="uk-UA" w:eastAsia="ru-RU" w:bidi="ar-SA"/>
        </w:rPr>
        <w:t>04.2019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 ТРАВЕНЬ 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694"/>
        <w:gridCol w:w="2778"/>
        <w:gridCol w:w="2217"/>
        <w:gridCol w:w="2999"/>
        <w:gridCol w:w="2890"/>
        <w:gridCol w:w="2560"/>
      </w:tblGrid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06.05.2019р.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06.05.2019р.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08.05.2019р.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Мітинг до Дня пам'яті та примирення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Алея Слави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21-00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Мітинг,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покладання квітів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overflowPunct w:val="false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з нагоди 74-ї річниці Перемоги над нацизмом у Другій світовій війні.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2960" w:leader="none"/>
              </w:tabs>
              <w:overflowPunct w:val="false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Святковий концерт “Перемога  в серцях поколінь”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Братські захоронення 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Алея Слави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ім.І.Д.Сірка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Мітинги,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покладання квітів,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святкові концерти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(Сударєва Т.М.)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міського голови               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Спільна нарада з суб’єктами соціальної роботи щодо підготовки до Дня  захисту дітей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захист дітей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(Дубіна Н.Ю.)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15.05.2019р.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1.Аналіз роботи відділення ДС терапевтичного профілю.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2.Використання ліжкового фонду.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3.Аналіз роботи зі зверненнями громадян 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4.Аналіз  відповідності лікарів освітнім та кваліфікаційним вимогам.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5.Питання у різному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Аналіз роботи за 3 місяці 2019 року.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2.Стан надання невідкладної медичної допомоги. Аналіз ефективності роботи стаціонарів вдома, ліжок денного перебування хворих.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3.Стан забезпечення пільгових категорій населення міста лікарськими препаратами згідно Постанови КМУ №1303 від 17.08.1998р. зі змінами та доповненнями за 3 місяця 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4.Аналіз смертності, в т.ч. від ЦВХ та ІХС за підсумками 2018 року та 3 місяців 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4.В різному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2960" w:leader="none"/>
              </w:tabs>
              <w:suppressAutoHyphens w:val="true"/>
              <w:bidi w:val="0"/>
              <w:ind w:left="0" w:right="0" w:hanging="0"/>
              <w:jc w:val="left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Реалізація державної політики з питання адресного призначення субсидій та пільг у м.Покров за підсумками опалювального періоду 2018-2019 років.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управління праці та соціального захисту населення Ігнатюк Т.М.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23.05.2019р.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29.05.2019р.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координаційної ради з питань протидії туберкульозу та ВІЛ-інфекції/СНІДу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Інформація про оздоровлення та лікування дітей в санаторних групах КДНЗ №11,22.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Стан підготовки медичних закладів міста до спалаху холери та інших небезпечних хвороб.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Стан виконання скринінгових обстежень на ВІЛ-інфекцію, в т.ч. за допомогою швидких тестів серед груп ризику та за клінічними показами, ефективність лікування хворих на ВІЛ/СНІД, своєчасність призначення ВААРТ, в т.ч. на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Ко-інфекцію.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31.05.2019р.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45 сесії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комітету забезпечення  доступності інвалідів та інших маломобільних груп населення до об’єктів соціальної сфери та інженерно-транспортної інфраструктури.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(Горького,5)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LibreOffice/6.1.4.2$Windows_x86 LibreOffice_project/9d0f32d1f0b509096fd65e0d4bec26ddd1938fd3</Application>
  <Pages>7</Pages>
  <Words>1409</Words>
  <Characters>9577</Characters>
  <CharactersWithSpaces>10855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2019-05-02T10:29:26Z</cp:lastPrinted>
  <dcterms:modified xsi:type="dcterms:W3CDTF">2019-05-03T15:39:05Z</dcterms:modified>
  <cp:revision>14</cp:revision>
  <dc:subject/>
  <dc:title/>
</cp:coreProperties>
</file>