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25.03.2019р.  по 31.03.2019р.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  <w:r>
              <w:rPr>
                <w:b/>
                <w:i/>
                <w:lang w:val="uk-UA" w:eastAsia="ru-RU" w:bidi="ar-SA"/>
              </w:rPr>
              <w:t>и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25.03.2019р.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16-00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(ЖКГ)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26.03.2019р.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(бюджет, економіка)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26.03.2019р.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о 16-00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(соціальні)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ind w:left="0" w:right="-1" w:firstLine="708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Про основні напрямки організації відпочинку та оздоровлення  дітей та підлітків територіальної громади м. Покров у 2019 році.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 та СЗН (Ігнатюк Т.М.),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штабу за участю голів квартальних комітетів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9-00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заходів 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43 сесії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tbl>
      <w:tblPr>
        <w:tblW w:w="850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 </w:t>
            </w:r>
            <w:r>
              <w:rPr>
                <w:sz w:val="80"/>
                <w:szCs w:val="80"/>
              </w:rPr>
              <w:t xml:space="preserve">Управління  </w:t>
            </w:r>
          </w:p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80"/>
                <w:szCs w:val="80"/>
              </w:rPr>
              <w:t xml:space="preserve">  </w:t>
            </w:r>
            <w:r>
              <w:rPr>
                <w:sz w:val="80"/>
                <w:szCs w:val="80"/>
              </w:rPr>
              <w:t>освіти</w:t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28"/>
                <w:szCs w:val="28"/>
              </w:rPr>
              <w:t xml:space="preserve">НВО; НУШ; проекти; </w:t>
            </w:r>
          </w:p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28"/>
                <w:szCs w:val="28"/>
              </w:rPr>
              <w:t>ресурсна кімната(медіатека);</w:t>
            </w:r>
          </w:p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пілотний проект, </w:t>
            </w:r>
          </w:p>
        </w:tc>
      </w:tr>
    </w:tbl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LibreOffice/6.1.4.2$Windows_x86 LibreOffice_project/9d0f32d1f0b509096fd65e0d4bec26ddd1938fd3</Application>
  <Pages>3</Pages>
  <Words>398</Words>
  <Characters>2804</Characters>
  <CharactersWithSpaces>3151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2019-03-26T15:42:59Z</dcterms:modified>
  <cp:revision>21</cp:revision>
  <dc:subject/>
  <dc:title/>
</cp:coreProperties>
</file>