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09.07.2018р.  по 13.07.2018р.</w:t>
      </w:r>
    </w:p>
    <w:tbl>
      <w:tblPr>
        <w:tblW w:w="15555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3" w:type="dxa"/>
          <w:bottom w:w="0" w:type="dxa"/>
          <w:right w:w="108" w:type="dxa"/>
        </w:tblCellMar>
      </w:tblPr>
      <w:tblGrid>
        <w:gridCol w:w="1633"/>
        <w:gridCol w:w="2949"/>
        <w:gridCol w:w="2108"/>
        <w:gridCol w:w="3795"/>
        <w:gridCol w:w="2742"/>
        <w:gridCol w:w="2327"/>
      </w:tblGrid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11.07.2018р.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14.07.2018р.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Заходи до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Дня металурга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Міський музей, ЦБС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Тематичні екскурсії, зустрічі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Міський музей, ЦБС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Бондаренко Н.О.,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начальник відділу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(Сударєва Т.М.)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12.07.2018р.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керуючого справами виконкому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Відяєвої Г.М.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 w:eastAsia="ru-RU" w:bidi="ar-SA"/>
              </w:rPr>
              <w:t>з 9-00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13.07.2018р.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Засідання штабу   за участю голів квартальних комітетів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ІІІ поверх - 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о 09-00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Виконання заходів з підготовки до осінньо-зимового періоду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Міський голова Шаповал О.М., заступники міського голови,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секретар міської ради </w:t>
            </w:r>
            <w:r>
              <w:rPr>
                <w:rFonts w:ascii="Times New Roman" w:hAnsi="Times New Roman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13.07.2018р.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Проведення семінару “Подолання гендерних стереотипів”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засідань виконкому, 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о15-00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рівних громадянських та політичних прав чоловіків та жінок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Ігантюк Т.М.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14.07.2018р.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Спортивні розваги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ім Б. Мозолевського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16.00-19.00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Проведення турніру  з бадмінтону, мастер клас тренувальних вправ по туризму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В.о.начальника відділу молоді та спорту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Чирюк  Ю.А.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1"/>
        <w:numPr>
          <w:ilvl w:val="0"/>
          <w:numId w:val="2"/>
        </w:numPr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Style18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inherit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LibreOffice/5.4.4.2$Windows_x86 LibreOffice_project/2524958677847fb3bb44820e40380acbe820f960</Application>
  <Pages>2</Pages>
  <Words>187</Words>
  <Characters>1280</Characters>
  <CharactersWithSpaces>1426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2018-07-10T13:39:26Z</dcterms:modified>
  <cp:revision>2</cp:revision>
  <dc:subject/>
  <dc:title/>
</cp:coreProperties>
</file>