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КАМІНСЬКОЇ-СМОЛЯНЕЦЬ Юлії Сергіївни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головного спеціаліста організаційного відділу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 w:eastAsia="zh-CN" w:bidi="ar-SA"/>
        </w:rPr>
        <w:t>Покровської міської ради Дніпропетровської області.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>Камінської-Смолянець Ю.С.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Довідка від </w:t>
      </w: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.0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4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LibreOffice/6.3.3.2$Windows_X86_64 LibreOffice_project/a64200df03143b798afd1ec74a12ab50359878ed</Application>
  <Pages>1</Pages>
  <Words>127</Words>
  <Characters>914</Characters>
  <CharactersWithSpaces>1101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2021-04-28T15:43:42Z</cp:lastPrinted>
  <dcterms:modified xsi:type="dcterms:W3CDTF">2021-04-28T15:43:46Z</dcterms:modified>
  <cp:revision>14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