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6E93A" w14:textId="77777777" w:rsidR="004A1D33" w:rsidRDefault="004A1D33">
      <w:pPr>
        <w:pStyle w:val="a7"/>
        <w:shd w:val="clear" w:color="auto" w:fill="FFFFFF"/>
        <w:spacing w:after="0" w:line="240" w:lineRule="atLeast"/>
        <w:jc w:val="center"/>
        <w:rPr>
          <w:rStyle w:val="a3"/>
          <w:color w:val="303030"/>
          <w:sz w:val="40"/>
          <w:szCs w:val="40"/>
        </w:rPr>
      </w:pPr>
    </w:p>
    <w:p w14:paraId="7E7E45B6" w14:textId="77777777" w:rsidR="004A1D33" w:rsidRDefault="00F94AF6">
      <w:pPr>
        <w:pStyle w:val="a7"/>
        <w:shd w:val="clear" w:color="auto" w:fill="FFFFFF"/>
        <w:spacing w:after="0" w:line="240" w:lineRule="atLeast"/>
        <w:jc w:val="center"/>
      </w:pPr>
      <w:r>
        <w:rPr>
          <w:rStyle w:val="a3"/>
          <w:color w:val="303030"/>
          <w:sz w:val="40"/>
          <w:szCs w:val="40"/>
        </w:rPr>
        <w:t>Звіт</w:t>
      </w:r>
    </w:p>
    <w:p w14:paraId="4D4560C3" w14:textId="77777777" w:rsidR="004A1D33" w:rsidRDefault="00F94AF6">
      <w:pPr>
        <w:pStyle w:val="a7"/>
        <w:shd w:val="clear" w:color="auto" w:fill="FFFFFF"/>
        <w:spacing w:after="0" w:line="240" w:lineRule="atLeast"/>
        <w:jc w:val="center"/>
      </w:pPr>
      <w:r>
        <w:rPr>
          <w:rStyle w:val="a3"/>
          <w:color w:val="303030"/>
          <w:sz w:val="40"/>
          <w:szCs w:val="40"/>
        </w:rPr>
        <w:t xml:space="preserve"> </w:t>
      </w:r>
    </w:p>
    <w:p w14:paraId="799DE63D" w14:textId="77777777" w:rsidR="004A1D33" w:rsidRDefault="00F94AF6">
      <w:pPr>
        <w:pStyle w:val="a7"/>
        <w:shd w:val="clear" w:color="auto" w:fill="FFFFFF"/>
        <w:spacing w:after="0" w:line="240" w:lineRule="atLeast"/>
        <w:jc w:val="center"/>
      </w:pPr>
      <w:r>
        <w:rPr>
          <w:rStyle w:val="a3"/>
          <w:color w:val="303030"/>
          <w:sz w:val="28"/>
          <w:szCs w:val="28"/>
        </w:rPr>
        <w:t>про розгляд запитів на отримання інформації за 2022 рік наданих</w:t>
      </w:r>
      <w:r>
        <w:rPr>
          <w:rStyle w:val="a3"/>
          <w:color w:val="303030"/>
          <w:sz w:val="28"/>
          <w:szCs w:val="28"/>
          <w:lang w:eastAsia="zh-CN"/>
        </w:rPr>
        <w:t xml:space="preserve"> </w:t>
      </w:r>
    </w:p>
    <w:p w14:paraId="3996A45A" w14:textId="77777777" w:rsidR="004A1D33" w:rsidRDefault="00F94AF6">
      <w:pPr>
        <w:pStyle w:val="a7"/>
        <w:shd w:val="clear" w:color="auto" w:fill="FFFFFF"/>
        <w:spacing w:after="0" w:line="240" w:lineRule="atLeast"/>
        <w:jc w:val="center"/>
      </w:pPr>
      <w:r>
        <w:rPr>
          <w:rStyle w:val="a3"/>
          <w:color w:val="303030"/>
          <w:sz w:val="28"/>
          <w:szCs w:val="28"/>
          <w:lang w:eastAsia="zh-CN"/>
        </w:rPr>
        <w:t>виконкомом Покровської міської ради Дніпропетровської області.</w:t>
      </w:r>
    </w:p>
    <w:p w14:paraId="632BE3A4" w14:textId="77777777" w:rsidR="004A1D33" w:rsidRDefault="004A1D33">
      <w:pPr>
        <w:pStyle w:val="a7"/>
        <w:shd w:val="clear" w:color="auto" w:fill="FFFFFF"/>
        <w:spacing w:after="0" w:line="240" w:lineRule="atLeast"/>
        <w:jc w:val="center"/>
        <w:rPr>
          <w:rStyle w:val="a3"/>
          <w:color w:val="303030"/>
          <w:sz w:val="28"/>
          <w:szCs w:val="28"/>
          <w:lang w:eastAsia="zh-CN"/>
        </w:rPr>
      </w:pPr>
    </w:p>
    <w:p w14:paraId="25C8E757" w14:textId="77777777" w:rsidR="004A1D33" w:rsidRDefault="00F94AF6">
      <w:pPr>
        <w:pStyle w:val="a7"/>
        <w:widowControl/>
        <w:spacing w:after="0"/>
      </w:pPr>
      <w:r>
        <w:rPr>
          <w:color w:val="303030"/>
          <w:sz w:val="28"/>
          <w:szCs w:val="28"/>
        </w:rPr>
        <w:t xml:space="preserve">           З 01.01.2022 по 31.12.2022</w:t>
      </w:r>
      <w:r>
        <w:rPr>
          <w:color w:val="303030"/>
          <w:sz w:val="28"/>
          <w:szCs w:val="28"/>
        </w:rPr>
        <w:t xml:space="preserve"> до виконавчого комітету Покровської  міської ради </w:t>
      </w:r>
    </w:p>
    <w:p w14:paraId="275FC980" w14:textId="77777777" w:rsidR="004A1D33" w:rsidRDefault="00F94AF6">
      <w:pPr>
        <w:pStyle w:val="a7"/>
        <w:widowControl/>
        <w:spacing w:after="87"/>
      </w:pPr>
      <w:r>
        <w:rPr>
          <w:color w:val="303030"/>
          <w:sz w:val="28"/>
          <w:szCs w:val="28"/>
        </w:rPr>
        <w:t xml:space="preserve">          надійшло </w:t>
      </w:r>
      <w:r>
        <w:rPr>
          <w:color w:val="303030"/>
          <w:sz w:val="28"/>
          <w:szCs w:val="28"/>
        </w:rPr>
        <w:t>12</w:t>
      </w:r>
      <w:r>
        <w:rPr>
          <w:color w:val="303030"/>
          <w:sz w:val="28"/>
          <w:szCs w:val="28"/>
        </w:rPr>
        <w:t xml:space="preserve"> запитів на інформацію:</w:t>
      </w:r>
      <w:r>
        <w:rPr>
          <w:iCs/>
          <w:color w:val="303030"/>
          <w:sz w:val="28"/>
          <w:szCs w:val="28"/>
        </w:rPr>
        <w:t xml:space="preserve"> </w:t>
      </w:r>
      <w:r>
        <w:rPr>
          <w:iCs/>
          <w:color w:val="303030"/>
          <w:sz w:val="28"/>
          <w:szCs w:val="28"/>
          <w:highlight w:val="lightGray"/>
        </w:rPr>
        <w:t xml:space="preserve">електронною поштою – </w:t>
      </w:r>
      <w:r>
        <w:rPr>
          <w:iCs/>
          <w:color w:val="303030"/>
          <w:sz w:val="28"/>
          <w:szCs w:val="28"/>
          <w:highlight w:val="lightGray"/>
        </w:rPr>
        <w:t>9</w:t>
      </w:r>
      <w:r>
        <w:rPr>
          <w:iCs/>
          <w:color w:val="303030"/>
          <w:sz w:val="28"/>
          <w:szCs w:val="28"/>
          <w:highlight w:val="lightGray"/>
        </w:rPr>
        <w:t xml:space="preserve"> </w:t>
      </w:r>
    </w:p>
    <w:p w14:paraId="20C205A0" w14:textId="77777777" w:rsidR="004A1D33" w:rsidRDefault="00F94AF6">
      <w:pPr>
        <w:pStyle w:val="a7"/>
        <w:widowControl/>
        <w:tabs>
          <w:tab w:val="left" w:pos="0"/>
        </w:tabs>
        <w:spacing w:after="150"/>
        <w:jc w:val="both"/>
      </w:pPr>
      <w:r>
        <w:rPr>
          <w:iCs/>
          <w:color w:val="303030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iCs/>
          <w:color w:val="303030"/>
          <w:sz w:val="28"/>
          <w:szCs w:val="28"/>
          <w:highlight w:val="lightGray"/>
        </w:rPr>
        <w:t xml:space="preserve">поштою – 3 </w:t>
      </w:r>
    </w:p>
    <w:p w14:paraId="4E5E8199" w14:textId="77777777" w:rsidR="004A1D33" w:rsidRDefault="004A1D33">
      <w:pPr>
        <w:pStyle w:val="a7"/>
        <w:widowControl/>
        <w:tabs>
          <w:tab w:val="left" w:pos="0"/>
        </w:tabs>
        <w:spacing w:after="150"/>
        <w:jc w:val="both"/>
        <w:rPr>
          <w:iCs/>
          <w:color w:val="303030"/>
          <w:sz w:val="28"/>
          <w:szCs w:val="28"/>
          <w:highlight w:val="lightGray"/>
        </w:rPr>
      </w:pPr>
    </w:p>
    <w:p w14:paraId="1A9EA672" w14:textId="77777777" w:rsidR="004A1D33" w:rsidRDefault="00F94AF6">
      <w:pPr>
        <w:pStyle w:val="a7"/>
        <w:widowControl/>
        <w:tabs>
          <w:tab w:val="left" w:pos="0"/>
        </w:tabs>
        <w:spacing w:after="150"/>
        <w:jc w:val="center"/>
      </w:pPr>
      <w:r>
        <w:rPr>
          <w:noProof/>
        </w:rPr>
        <w:drawing>
          <wp:inline distT="0" distB="0" distL="0" distR="0" wp14:anchorId="49C7A3AB" wp14:editId="0ADEA4BF">
            <wp:extent cx="6372860" cy="2384425"/>
            <wp:effectExtent l="0" t="0" r="0" b="0"/>
            <wp:docPr id="1" name="Об'є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364316A" w14:textId="77777777" w:rsidR="004A1D33" w:rsidRDefault="00F94AF6">
      <w:pPr>
        <w:pStyle w:val="a7"/>
        <w:widowControl/>
        <w:numPr>
          <w:ilvl w:val="0"/>
          <w:numId w:val="1"/>
        </w:numPr>
        <w:tabs>
          <w:tab w:val="left" w:pos="0"/>
        </w:tabs>
        <w:spacing w:after="0"/>
        <w:jc w:val="both"/>
      </w:pPr>
      <w:r>
        <w:rPr>
          <w:i/>
          <w:iCs/>
          <w:color w:val="303030"/>
          <w:sz w:val="26"/>
          <w:szCs w:val="26"/>
        </w:rPr>
        <w:t>від юридичних осіб – 3 запитів або 25% від загальної кількості запитів (особисто — 1, поштою - 2)</w:t>
      </w:r>
    </w:p>
    <w:p w14:paraId="45C88CB8" w14:textId="77777777" w:rsidR="004A1D33" w:rsidRDefault="00F94AF6">
      <w:pPr>
        <w:pStyle w:val="a7"/>
        <w:widowControl/>
        <w:numPr>
          <w:ilvl w:val="0"/>
          <w:numId w:val="1"/>
        </w:numPr>
        <w:tabs>
          <w:tab w:val="left" w:pos="0"/>
        </w:tabs>
        <w:spacing w:after="0"/>
        <w:jc w:val="both"/>
      </w:pPr>
      <w:r>
        <w:rPr>
          <w:i/>
          <w:iCs/>
          <w:color w:val="303030"/>
          <w:sz w:val="26"/>
          <w:szCs w:val="26"/>
        </w:rPr>
        <w:t>від фізичних осіб – 8 запи</w:t>
      </w:r>
      <w:r>
        <w:rPr>
          <w:i/>
          <w:iCs/>
          <w:color w:val="303030"/>
          <w:sz w:val="26"/>
          <w:szCs w:val="26"/>
        </w:rPr>
        <w:t>тів або 66,67% від загальної кількості запитів, (електронною поштою – 7, особисто — 1)</w:t>
      </w:r>
    </w:p>
    <w:p w14:paraId="39CB472F" w14:textId="77777777" w:rsidR="004A1D33" w:rsidRDefault="00F94AF6">
      <w:pPr>
        <w:pStyle w:val="a7"/>
        <w:widowControl/>
        <w:numPr>
          <w:ilvl w:val="0"/>
          <w:numId w:val="1"/>
        </w:numPr>
        <w:tabs>
          <w:tab w:val="left" w:pos="0"/>
        </w:tabs>
        <w:spacing w:after="150"/>
        <w:jc w:val="both"/>
      </w:pPr>
      <w:r>
        <w:rPr>
          <w:i/>
          <w:iCs/>
          <w:color w:val="303030"/>
          <w:sz w:val="26"/>
          <w:szCs w:val="26"/>
        </w:rPr>
        <w:t xml:space="preserve">від громадських об'єднань — 1 запит або 8,33% від загальної кількості запитів, (електронною поштою – 1) </w:t>
      </w:r>
    </w:p>
    <w:p w14:paraId="4676B5D5" w14:textId="77777777" w:rsidR="004A1D33" w:rsidRDefault="004A1D33">
      <w:pPr>
        <w:pStyle w:val="a7"/>
        <w:widowControl/>
        <w:tabs>
          <w:tab w:val="left" w:pos="0"/>
        </w:tabs>
        <w:spacing w:after="150"/>
        <w:jc w:val="center"/>
        <w:rPr>
          <w:rFonts w:ascii="Roboto;sans-serif" w:hAnsi="Roboto;sans-serif"/>
          <w:color w:val="303030"/>
          <w:sz w:val="28"/>
          <w:szCs w:val="28"/>
        </w:rPr>
      </w:pPr>
    </w:p>
    <w:p w14:paraId="532A8B76" w14:textId="77777777" w:rsidR="004A1D33" w:rsidRDefault="00F94AF6">
      <w:pPr>
        <w:pStyle w:val="a7"/>
        <w:widowControl/>
        <w:tabs>
          <w:tab w:val="left" w:pos="0"/>
        </w:tabs>
        <w:spacing w:after="150"/>
        <w:jc w:val="center"/>
      </w:pPr>
      <w:r>
        <w:rPr>
          <w:noProof/>
        </w:rPr>
        <w:drawing>
          <wp:inline distT="0" distB="0" distL="0" distR="0" wp14:anchorId="1A62E61E" wp14:editId="5F22BF40">
            <wp:extent cx="5759450" cy="2701925"/>
            <wp:effectExtent l="0" t="0" r="0" b="0"/>
            <wp:docPr id="2" name="Об'є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351AF7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6A583B30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55E388E3" w14:textId="77777777" w:rsidR="004A1D33" w:rsidRDefault="00F94AF6">
      <w:pPr>
        <w:pStyle w:val="a7"/>
        <w:widowControl/>
        <w:spacing w:after="0"/>
        <w:jc w:val="center"/>
      </w:pPr>
      <w:r>
        <w:rPr>
          <w:rStyle w:val="a3"/>
          <w:color w:val="000000"/>
          <w:sz w:val="28"/>
          <w:szCs w:val="28"/>
        </w:rPr>
        <w:t>Результати розгляду запитів</w:t>
      </w:r>
    </w:p>
    <w:p w14:paraId="15074E40" w14:textId="77777777" w:rsidR="004A1D33" w:rsidRDefault="00F94AF6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0" distR="0" simplePos="0" relativeHeight="4" behindDoc="0" locked="0" layoutInCell="0" allowOverlap="1" wp14:anchorId="530FD67C" wp14:editId="21A443E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91885" cy="2634615"/>
            <wp:effectExtent l="0" t="0" r="0" b="0"/>
            <wp:wrapSquare wrapText="largest"/>
            <wp:docPr id="3" name="Об'єкт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5451A24C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5ACC2E86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6621C09D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37E7437E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3E15074C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47C5D63C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0BB89DA8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4484F20D" w14:textId="77777777" w:rsidR="004A1D33" w:rsidRDefault="00F94AF6">
      <w:pPr>
        <w:pStyle w:val="a7"/>
        <w:widowControl/>
        <w:spacing w:after="0"/>
        <w:jc w:val="center"/>
      </w:pPr>
      <w:r>
        <w:rPr>
          <w:rStyle w:val="a3"/>
          <w:color w:val="000000"/>
          <w:sz w:val="28"/>
          <w:szCs w:val="28"/>
        </w:rPr>
        <w:t xml:space="preserve"> </w:t>
      </w:r>
    </w:p>
    <w:p w14:paraId="3B46A328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1FEE057B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09551242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1FAA27E6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5DC965B0" w14:textId="77777777" w:rsidR="004A1D33" w:rsidRDefault="00F94AF6">
      <w:pPr>
        <w:pStyle w:val="a7"/>
        <w:widowControl/>
        <w:spacing w:after="0"/>
        <w:jc w:val="center"/>
      </w:pPr>
      <w:r>
        <w:rPr>
          <w:rStyle w:val="a3"/>
          <w:color w:val="000000"/>
          <w:sz w:val="28"/>
          <w:szCs w:val="28"/>
        </w:rPr>
        <w:t>Запитувана інформація:</w:t>
      </w:r>
    </w:p>
    <w:p w14:paraId="124F078D" w14:textId="77777777" w:rsidR="004A1D33" w:rsidRDefault="004A1D33">
      <w:pPr>
        <w:pStyle w:val="a7"/>
        <w:widowControl/>
        <w:spacing w:after="0"/>
        <w:jc w:val="center"/>
        <w:rPr>
          <w:rStyle w:val="a3"/>
          <w:color w:val="000000"/>
          <w:sz w:val="28"/>
          <w:szCs w:val="28"/>
        </w:rPr>
      </w:pPr>
    </w:p>
    <w:p w14:paraId="7CE1744D" w14:textId="77777777" w:rsidR="004A1D33" w:rsidRDefault="00F94AF6">
      <w:pPr>
        <w:pStyle w:val="a7"/>
        <w:widowControl/>
        <w:numPr>
          <w:ilvl w:val="0"/>
          <w:numId w:val="2"/>
        </w:numPr>
        <w:tabs>
          <w:tab w:val="left" w:pos="0"/>
        </w:tabs>
        <w:spacing w:after="0" w:line="397" w:lineRule="exact"/>
        <w:jc w:val="both"/>
      </w:pPr>
      <w:r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>
        <w:rPr>
          <w:sz w:val="26"/>
          <w:szCs w:val="26"/>
        </w:rPr>
        <w:t>Cписок</w:t>
      </w:r>
      <w:proofErr w:type="spellEnd"/>
      <w:r>
        <w:rPr>
          <w:sz w:val="26"/>
          <w:szCs w:val="26"/>
        </w:rPr>
        <w:t xml:space="preserve"> депутатів Покровської міської ради VIII скликання та їх помічників.</w:t>
      </w:r>
    </w:p>
    <w:p w14:paraId="7037A422" w14:textId="77777777" w:rsidR="004A1D33" w:rsidRDefault="00F94AF6">
      <w:pPr>
        <w:pStyle w:val="a7"/>
        <w:widowControl/>
        <w:numPr>
          <w:ilvl w:val="0"/>
          <w:numId w:val="2"/>
        </w:numPr>
        <w:tabs>
          <w:tab w:val="left" w:pos="0"/>
        </w:tabs>
        <w:spacing w:after="0" w:line="397" w:lineRule="exact"/>
        <w:jc w:val="both"/>
      </w:pPr>
      <w:r>
        <w:rPr>
          <w:sz w:val="26"/>
          <w:szCs w:val="26"/>
        </w:rPr>
        <w:t xml:space="preserve"> Інформацію щодо питань, які стосуються забезпечення комплексного підходу до безпеки у Вашій територіальній громаді.</w:t>
      </w:r>
    </w:p>
    <w:p w14:paraId="21A0976D" w14:textId="77777777" w:rsidR="004A1D33" w:rsidRDefault="00F94AF6">
      <w:pPr>
        <w:pStyle w:val="a7"/>
        <w:widowControl/>
        <w:numPr>
          <w:ilvl w:val="0"/>
          <w:numId w:val="2"/>
        </w:numPr>
        <w:tabs>
          <w:tab w:val="left" w:pos="0"/>
        </w:tabs>
        <w:spacing w:after="0" w:line="397" w:lineRule="exact"/>
        <w:jc w:val="both"/>
      </w:pPr>
      <w:r>
        <w:rPr>
          <w:sz w:val="26"/>
          <w:szCs w:val="26"/>
        </w:rPr>
        <w:t>Про тверді побутові відходи (ТПВ).</w:t>
      </w:r>
    </w:p>
    <w:p w14:paraId="28DDF9CE" w14:textId="77777777" w:rsidR="004A1D33" w:rsidRDefault="00F94AF6">
      <w:pPr>
        <w:pStyle w:val="a7"/>
        <w:widowControl/>
        <w:numPr>
          <w:ilvl w:val="0"/>
          <w:numId w:val="2"/>
        </w:numPr>
        <w:tabs>
          <w:tab w:val="left" w:pos="0"/>
        </w:tabs>
        <w:spacing w:after="0" w:line="397" w:lineRule="exact"/>
        <w:jc w:val="both"/>
      </w:pPr>
      <w:r>
        <w:rPr>
          <w:sz w:val="26"/>
          <w:szCs w:val="26"/>
        </w:rPr>
        <w:t xml:space="preserve">Про </w:t>
      </w:r>
      <w:r>
        <w:rPr>
          <w:sz w:val="26"/>
          <w:szCs w:val="26"/>
        </w:rPr>
        <w:t>залучення в лізинг рухомого складу громадського транспорту у містах України в період 2015-2022 роки.</w:t>
      </w:r>
    </w:p>
    <w:p w14:paraId="66C51911" w14:textId="77777777" w:rsidR="004A1D33" w:rsidRDefault="00F94AF6">
      <w:pPr>
        <w:pStyle w:val="a7"/>
        <w:widowControl/>
        <w:numPr>
          <w:ilvl w:val="0"/>
          <w:numId w:val="2"/>
        </w:numPr>
        <w:tabs>
          <w:tab w:val="left" w:pos="0"/>
        </w:tabs>
        <w:spacing w:after="0" w:line="397" w:lineRule="exact"/>
        <w:jc w:val="both"/>
      </w:pPr>
      <w:r>
        <w:rPr>
          <w:sz w:val="26"/>
          <w:szCs w:val="26"/>
        </w:rPr>
        <w:t>Інформація щодо продажу пива, алкогольних та слабоалкогольних напоїв у нічний час.</w:t>
      </w:r>
    </w:p>
    <w:p w14:paraId="325F9B16" w14:textId="77777777" w:rsidR="004A1D33" w:rsidRDefault="00F94AF6">
      <w:pPr>
        <w:pStyle w:val="a7"/>
        <w:widowControl/>
        <w:numPr>
          <w:ilvl w:val="0"/>
          <w:numId w:val="2"/>
        </w:numPr>
        <w:tabs>
          <w:tab w:val="left" w:pos="0"/>
        </w:tabs>
        <w:spacing w:after="0" w:line="397" w:lineRule="exact"/>
        <w:jc w:val="both"/>
      </w:pPr>
      <w:r>
        <w:rPr>
          <w:sz w:val="26"/>
          <w:szCs w:val="26"/>
        </w:rPr>
        <w:t>Загальна кількість суб'єктів господарювання, які здійснюють постачання х</w:t>
      </w:r>
      <w:r>
        <w:rPr>
          <w:sz w:val="26"/>
          <w:szCs w:val="26"/>
        </w:rPr>
        <w:t>арчових продуктів до закладів освіти, кількість, які впровадили систему ХАССП у повному обсязі.</w:t>
      </w:r>
    </w:p>
    <w:p w14:paraId="18CD62C7" w14:textId="77777777" w:rsidR="004A1D33" w:rsidRDefault="00F94AF6">
      <w:pPr>
        <w:pStyle w:val="a7"/>
        <w:widowControl/>
        <w:numPr>
          <w:ilvl w:val="0"/>
          <w:numId w:val="2"/>
        </w:numPr>
        <w:tabs>
          <w:tab w:val="left" w:pos="0"/>
        </w:tabs>
        <w:spacing w:after="0" w:line="397" w:lineRule="exact"/>
        <w:jc w:val="both"/>
      </w:pPr>
      <w:r>
        <w:rPr>
          <w:sz w:val="26"/>
          <w:szCs w:val="26"/>
        </w:rPr>
        <w:t xml:space="preserve"> Рішення Покровської міської ради Дніпропетровської області №12 від 29.03.2019р. «Про встановлення податку на нерухоме майно, відмінне від земельної ділянки».</w:t>
      </w:r>
    </w:p>
    <w:p w14:paraId="1A532039" w14:textId="77777777" w:rsidR="004A1D33" w:rsidRDefault="00F94AF6">
      <w:pPr>
        <w:pStyle w:val="a7"/>
        <w:widowControl/>
        <w:numPr>
          <w:ilvl w:val="0"/>
          <w:numId w:val="2"/>
        </w:numPr>
        <w:tabs>
          <w:tab w:val="left" w:pos="0"/>
        </w:tabs>
        <w:spacing w:after="0" w:line="397" w:lineRule="exact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Отримання належним чином завірених копій документів про нормативно грошову оцінку земель, встановлення ставок податку на нерухоме майно на 2022 рік.</w:t>
      </w:r>
    </w:p>
    <w:p w14:paraId="0207D977" w14:textId="16AD8078" w:rsidR="004A1D33" w:rsidRDefault="00F94AF6">
      <w:pPr>
        <w:pStyle w:val="a7"/>
        <w:widowControl/>
        <w:numPr>
          <w:ilvl w:val="0"/>
          <w:numId w:val="2"/>
        </w:numPr>
        <w:tabs>
          <w:tab w:val="left" w:pos="0"/>
        </w:tabs>
        <w:spacing w:after="0" w:line="397" w:lineRule="exact"/>
        <w:jc w:val="both"/>
      </w:pPr>
      <w:r>
        <w:rPr>
          <w:sz w:val="26"/>
          <w:szCs w:val="26"/>
        </w:rPr>
        <w:t xml:space="preserve"> Рішення 9 сесії Покровської міської ради Дніпропетровської обл</w:t>
      </w:r>
      <w:r>
        <w:rPr>
          <w:sz w:val="26"/>
          <w:szCs w:val="26"/>
        </w:rPr>
        <w:t xml:space="preserve">асті 8 скликання від 30.06.2021р. №3. </w:t>
      </w:r>
    </w:p>
    <w:p w14:paraId="022E6AE6" w14:textId="77777777" w:rsidR="004A1D33" w:rsidRDefault="00F94AF6">
      <w:pPr>
        <w:pStyle w:val="a7"/>
        <w:widowControl/>
        <w:numPr>
          <w:ilvl w:val="0"/>
          <w:numId w:val="2"/>
        </w:numPr>
        <w:tabs>
          <w:tab w:val="left" w:pos="0"/>
        </w:tabs>
        <w:spacing w:after="0" w:line="397" w:lineRule="exact"/>
        <w:jc w:val="both"/>
      </w:pPr>
      <w:r>
        <w:rPr>
          <w:sz w:val="26"/>
          <w:szCs w:val="26"/>
        </w:rPr>
        <w:t>Інфо</w:t>
      </w:r>
      <w:r>
        <w:rPr>
          <w:sz w:val="26"/>
          <w:szCs w:val="26"/>
        </w:rPr>
        <w:t xml:space="preserve">рмацію про рішення щодо встановлення ставок на податок на нерухоме майно, відмінне від земельної ділянки на 2022 рік протягом 2021р. до сьогоднішньої дати. Зміни нормативно-грошової оцінки земельної ділянки, встановлення ставок на плату за землю, орендної </w:t>
      </w:r>
      <w:r>
        <w:rPr>
          <w:sz w:val="26"/>
          <w:szCs w:val="26"/>
        </w:rPr>
        <w:t>плати за земельну ділянку, дати оприлюднення рішень та яким чином були оприлюдненні.</w:t>
      </w:r>
    </w:p>
    <w:sectPr w:rsidR="004A1D33">
      <w:pgSz w:w="11906" w:h="16838"/>
      <w:pgMar w:top="567" w:right="567" w:bottom="283" w:left="567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Roboto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2FA3"/>
    <w:multiLevelType w:val="multilevel"/>
    <w:tmpl w:val="5484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995E7B"/>
    <w:multiLevelType w:val="multilevel"/>
    <w:tmpl w:val="BF30294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532785E"/>
    <w:multiLevelType w:val="multilevel"/>
    <w:tmpl w:val="167AA35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  <w:b w:val="0"/>
        <w:sz w:val="26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D33"/>
    <w:rsid w:val="004A1D33"/>
    <w:rsid w:val="00F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8502"/>
  <w15:docId w15:val="{7AE7A88C-EB52-43FD-A588-32FBF299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260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qFormat/>
    <w:rPr>
      <w:color w:val="000080"/>
      <w:u w:val="single"/>
      <w:lang/>
    </w:rPr>
  </w:style>
  <w:style w:type="character" w:customStyle="1" w:styleId="a5">
    <w:name w:val="Маркери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List Paragraph"/>
    <w:basedOn w:val="a"/>
    <w:uiPriority w:val="34"/>
    <w:qFormat/>
    <w:rsid w:val="00734516"/>
    <w:pPr>
      <w:ind w:left="720"/>
      <w:contextualSpacing/>
    </w:pPr>
  </w:style>
  <w:style w:type="table" w:styleId="ad">
    <w:name w:val="Table Grid"/>
    <w:basedOn w:val="a1"/>
    <w:rsid w:val="005A59BE"/>
    <w:rPr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Електроной поштой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"/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05-4917-8588-B34AF2B2AF9A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поштой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"/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05-4917-8588-B34AF2B2A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483769"/>
        <c:axId val="62769582"/>
      </c:barChart>
      <c:catAx>
        <c:axId val="13483769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2769582"/>
        <c:crosses val="autoZero"/>
        <c:auto val="1"/>
        <c:lblAlgn val="ctr"/>
        <c:lblOffset val="100"/>
        <c:noMultiLvlLbl val="0"/>
      </c:catAx>
      <c:valAx>
        <c:axId val="62769582"/>
        <c:scaling>
          <c:orientation val="minMax"/>
        </c:scaling>
        <c:delete val="0"/>
        <c:axPos val="b"/>
        <c:majorGridlines>
          <c:spPr>
            <a:ln w="936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B3B3B3"/>
            </a:solidFill>
            <a:round/>
          </a:ln>
        </c:spPr>
        <c:txPr>
          <a:bodyPr/>
          <a:lstStyle/>
          <a:p>
            <a:pPr>
              <a:defRPr lang="uk-UA" sz="1000" b="0" strike="noStrike" spc="-1">
                <a:solidFill>
                  <a:srgbClr val="000000"/>
                </a:solidFill>
                <a:latin typeface="Arial"/>
              </a:defRPr>
            </a:pPr>
            <a:endParaRPr lang="uk-UA"/>
          </a:p>
        </c:txPr>
        <c:crossAx val="13483769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lang="uk-UA" sz="1000" b="0" strike="noStrike" spc="-1">
              <a:solidFill>
                <a:srgbClr val="000000"/>
              </a:solidFill>
              <a:latin typeface="Calibri"/>
            </a:defRPr>
          </a:pPr>
          <a:endParaRPr lang="uk-UA"/>
        </a:p>
      </c:txPr>
    </c:legend>
    <c:plotVisOnly val="1"/>
    <c:dispBlanksAs val="gap"/>
    <c:showDLblsOverMax val="1"/>
  </c:chart>
  <c:spPr>
    <a:noFill/>
    <a:ln w="9360"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3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5BBB-497C-A35E-B8438178A641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3-5BBB-497C-A35E-B8438178A641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5-5BBB-497C-A35E-B8438178A641}"/>
              </c:ext>
            </c:extLst>
          </c:dPt>
          <c:dLbls>
            <c:dLbl>
              <c:idx val="0"/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BB-497C-A35E-B8438178A641}"/>
                </c:ext>
              </c:extLst>
            </c:dLbl>
            <c:dLbl>
              <c:idx val="1"/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BB-497C-A35E-B8438178A641}"/>
                </c:ext>
              </c:extLst>
            </c:dLbl>
            <c:dLbl>
              <c:idx val="2"/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BB-497C-A35E-B8438178A641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3"/>
                <c:pt idx="0">
                  <c:v>Юридичні особи</c:v>
                </c:pt>
                <c:pt idx="1">
                  <c:v>Фізичні особи</c:v>
                </c:pt>
                <c:pt idx="2">
                  <c:v>Громадські обʼєднання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25</c:v>
                </c:pt>
                <c:pt idx="1">
                  <c:v>66.67</c:v>
                </c:pt>
                <c:pt idx="2">
                  <c:v>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BBB-497C-A35E-B8438178A6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lang="uk-UA" sz="1000" b="0" strike="noStrike" spc="-1">
              <a:solidFill>
                <a:srgbClr val="000000"/>
              </a:solidFill>
              <a:latin typeface="Calibri"/>
            </a:defRPr>
          </a:pPr>
          <a:endParaRPr lang="uk-UA"/>
        </a:p>
      </c:txPr>
    </c:legend>
    <c:plotVisOnly val="1"/>
    <c:dispBlanksAs val="zero"/>
    <c:showDLblsOverMax val="1"/>
  </c:chart>
  <c:spPr>
    <a:noFill/>
    <a:ln w="9360"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Юридичні особи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Задоволено</c:v>
                </c:pt>
                <c:pt idx="1">
                  <c:v>Задоволено частково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8F-4671-9580-B9370587D03E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Фізичні особи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Задоволено</c:v>
                </c:pt>
                <c:pt idx="1">
                  <c:v>Задоволено частково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8F-4671-9580-B9370587D03E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Громадські організації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Задоволено</c:v>
                </c:pt>
                <c:pt idx="1">
                  <c:v>Задоволено частково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8F-4671-9580-B9370587D0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6482743"/>
        <c:axId val="26994373"/>
      </c:barChart>
      <c:catAx>
        <c:axId val="96482743"/>
        <c:scaling>
          <c:orientation val="minMax"/>
        </c:scaling>
        <c:delete val="0"/>
        <c:axPos val="b"/>
        <c:numFmt formatCode="[$-422]dd/mm/yyyy" sourceLinked="0"/>
        <c:majorTickMark val="out"/>
        <c:minorTickMark val="none"/>
        <c:tickLblPos val="nextTo"/>
        <c:spPr>
          <a:ln w="9360">
            <a:solidFill>
              <a:srgbClr val="B3B3B3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uk-UA"/>
          </a:p>
        </c:txPr>
        <c:crossAx val="26994373"/>
        <c:crosses val="autoZero"/>
        <c:auto val="1"/>
        <c:lblAlgn val="ctr"/>
        <c:lblOffset val="100"/>
        <c:noMultiLvlLbl val="0"/>
      </c:catAx>
      <c:valAx>
        <c:axId val="26994373"/>
        <c:scaling>
          <c:orientation val="minMax"/>
        </c:scaling>
        <c:delete val="0"/>
        <c:axPos val="l"/>
        <c:majorGridlines>
          <c:spPr>
            <a:ln w="9360">
              <a:solidFill>
                <a:srgbClr val="B3B3B3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B3B3B3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Arial"/>
              </a:defRPr>
            </a:pPr>
            <a:endParaRPr lang="uk-UA"/>
          </a:p>
        </c:txPr>
        <c:crossAx val="96482743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Arial"/>
            </a:defRPr>
          </a:pPr>
          <a:endParaRPr lang="uk-UA"/>
        </a:p>
      </c:txPr>
    </c:legend>
    <c:plotVisOnly val="1"/>
    <c:dispBlanksAs val="gap"/>
    <c:showDLblsOverMax val="1"/>
  </c:chart>
  <c:spPr>
    <a:noFill/>
    <a:ln w="9360">
      <a:noFill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CBBD-F1D0-4226-BACA-107978E4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1372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Gorchakova T.A</cp:lastModifiedBy>
  <cp:revision>49</cp:revision>
  <cp:lastPrinted>2021-01-05T08:33:00Z</cp:lastPrinted>
  <dcterms:created xsi:type="dcterms:W3CDTF">2017-07-03T06:39:00Z</dcterms:created>
  <dcterms:modified xsi:type="dcterms:W3CDTF">2024-11-29T13:44:00Z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