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Затверджено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Рішення виконавчого комітету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Покровської  міської ради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від _______________ № ______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Тарифи на платні соціальні послуги по Територіальному центру соціального обслуговування м. Покров  </w:t>
      </w:r>
      <w:r>
        <w:rPr>
          <w:b/>
          <w:sz w:val="22"/>
          <w:szCs w:val="22"/>
          <w:u w:val="single"/>
        </w:rPr>
        <w:t>з ___________</w:t>
      </w:r>
    </w:p>
    <w:tbl>
      <w:tblPr>
        <w:tblW w:w="15593" w:type="dxa"/>
        <w:jc w:val="left"/>
        <w:tblInd w:w="-14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5"/>
        <w:gridCol w:w="3685"/>
        <w:gridCol w:w="1843"/>
        <w:gridCol w:w="20"/>
        <w:gridCol w:w="688"/>
        <w:gridCol w:w="1"/>
        <w:gridCol w:w="283"/>
        <w:gridCol w:w="311"/>
        <w:gridCol w:w="113"/>
        <w:gridCol w:w="1"/>
        <w:gridCol w:w="593"/>
        <w:gridCol w:w="114"/>
        <w:gridCol w:w="1"/>
        <w:gridCol w:w="593"/>
        <w:gridCol w:w="115"/>
        <w:gridCol w:w="2"/>
        <w:gridCol w:w="591"/>
        <w:gridCol w:w="1"/>
        <w:gridCol w:w="114"/>
        <w:gridCol w:w="3"/>
        <w:gridCol w:w="593"/>
        <w:gridCol w:w="1"/>
        <w:gridCol w:w="113"/>
        <w:gridCol w:w="3"/>
        <w:gridCol w:w="591"/>
        <w:gridCol w:w="1"/>
        <w:gridCol w:w="112"/>
        <w:gridCol w:w="4"/>
        <w:gridCol w:w="564"/>
        <w:gridCol w:w="3"/>
        <w:gridCol w:w="28"/>
        <w:gridCol w:w="2"/>
        <w:gridCol w:w="677"/>
        <w:gridCol w:w="3"/>
        <w:gridCol w:w="31"/>
        <w:gridCol w:w="1"/>
        <w:gridCol w:w="672"/>
        <w:gridCol w:w="4"/>
        <w:gridCol w:w="34"/>
        <w:gridCol w:w="1"/>
        <w:gridCol w:w="671"/>
        <w:gridCol w:w="3"/>
        <w:gridCol w:w="36"/>
        <w:gridCol w:w="669"/>
        <w:gridCol w:w="3"/>
        <w:gridCol w:w="706"/>
        <w:gridCol w:w="3"/>
        <w:gridCol w:w="117"/>
        <w:gridCol w:w="2"/>
        <w:gridCol w:w="444"/>
      </w:tblGrid>
      <w:tr>
        <w:trPr>
          <w:trHeight w:val="500" w:hRule="atLeast"/>
        </w:trPr>
        <w:tc>
          <w:tcPr>
            <w:tcW w:w="5953" w:type="dxa"/>
            <w:gridSpan w:val="3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2" w:type="dxa"/>
            <w:gridSpan w:val="3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gridSpan w:val="3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gridSpan w:val="3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gridSpan w:val="3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" w:type="dxa"/>
            <w:gridSpan w:val="4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gridSpan w:val="4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2" w:type="dxa"/>
            <w:gridSpan w:val="6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3" w:type="dxa"/>
            <w:gridSpan w:val="4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" w:type="dxa"/>
            <w:gridSpan w:val="4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" w:type="dxa"/>
            <w:gridSpan w:val="4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8" w:type="dxa"/>
            <w:gridSpan w:val="5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" w:hRule="atLeast"/>
        </w:trPr>
        <w:tc>
          <w:tcPr>
            <w:tcW w:w="425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bookmarkStart w:id="0" w:name="n189"/>
            <w:bookmarkStart w:id="1" w:name="n188"/>
            <w:bookmarkEnd w:id="0"/>
            <w:bookmarkEnd w:id="1"/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з/п</w:t>
            </w:r>
          </w:p>
        </w:tc>
        <w:tc>
          <w:tcPr>
            <w:tcW w:w="3685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 послуги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425" w:type="dxa"/>
            <w:vMerge w:val="continue"/>
            <w:tcBorders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vMerge w:val="continue"/>
            <w:tcBorders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Норми витрат часу, хв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ind w:right="127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Допомога у самообслуговуванні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Вмивання, обтирання, обмивання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5- 15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Вдягання, роздягання, взування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Зміна натільної білизни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Зміна постільної білизни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Купання, надання допомоги    при купанні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42,57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Чищення зубів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Миття голови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Розчісування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Гоління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Обрізання нігтів (без патології) на руках або ногах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Стрижка волосся (не модельна)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1" w:hRule="atLeast"/>
        </w:trPr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Допомога у користуванні сечо- чи калоприймачами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2" w:hRule="atLeast"/>
        </w:trPr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Навчання навичкам самообслуговування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Ведення домашнього господарства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Придбання і доставка продовольчих товарів, 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Придбання і доставка промислових та господарських товарів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і доставка  медикаментів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Допомога у приготуванні їжі: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підготовка продуктів для приготування їжі,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миття овочів, фруктів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миття  посуду,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винесення сміття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Приготування їжі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10-60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42,57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Годування (для ліжкових хворих)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Допомога при консервації овочів та фруктів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косметичне прибирання;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вологе прибирання;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генеральне прибирання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50,31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Розпалювання печей 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10-40(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піднесення вугілля, дров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10-40(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розчистка снігу;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10-40(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води з колонки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10-40(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Миття вікон (не більше 3)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Обклеювання вікон (не більше 3)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Прання білизни та одягу(1,5кг сух. біл)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Прасування (1,5кг сухої білизни)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Ремонт одягу (дрібний)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Забезпечення супроводження (супровід споживача соціальних послуг у поліклініку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Надання допомоги в оплаті комунальних послуг 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заповнення абонентних книжок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комунальних послуг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звірення платежів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заміна книжок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Надання допомоги в оформленні документів (</w:t>
            </w:r>
            <w:r>
              <w:rPr>
                <w:b/>
                <w:sz w:val="18"/>
                <w:szCs w:val="18"/>
              </w:rPr>
              <w:t>оформлення субсидій</w:t>
            </w:r>
            <w:r>
              <w:rPr>
                <w:sz w:val="18"/>
                <w:szCs w:val="18"/>
              </w:rPr>
              <w:t xml:space="preserve"> на квартирну плату і комунальні послуги)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Написання листів, заяв, скарг, отримання довідок, інших документів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Представництво інтересів в органах державної влади</w:t>
            </w:r>
            <w:r>
              <w:rPr>
                <w:sz w:val="18"/>
                <w:szCs w:val="18"/>
              </w:rPr>
              <w:t>, установах, підприємствах та організаціях (виконання доручень, пов’язаних з необхідністю відвідування різних організацій)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10-60(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38,70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42,57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Надання допомоги у сільській місцевості з проведення с/х робіт</w:t>
            </w:r>
            <w:r>
              <w:rPr>
                <w:sz w:val="18"/>
                <w:szCs w:val="18"/>
              </w:rPr>
              <w:t xml:space="preserve"> (в обробці присадибної ділянки)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38,70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42,57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50,31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54,18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Надання послуг з виконання ремонтних робіт (допомога в ремонті житлових приміщень)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30-240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38,70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42,57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50,31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54,18</w:t>
            </w:r>
          </w:p>
        </w:tc>
      </w:tr>
      <w:tr>
        <w:trPr/>
        <w:tc>
          <w:tcPr>
            <w:tcW w:w="425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Спостереження за станом здоров’я, 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допомога у проведенні процедур, пов’язаних зі здоров’ям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right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надання допомоги до приходу лікаря,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виклик лікаря додому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Сприяння в отриманні мед. допомоги в установах охорони здоров’я та лікувально-профілактичних установах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Сприяння у направленні до стаціонарної установи, установи охорони здоров’я та соціального захисту населення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( 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42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Сприяння в отриманні протезно-ортопедичної допомоги, технічних (допоміжних засобів), а також засобів догляду і реабілітації</w:t>
            </w:r>
          </w:p>
        </w:tc>
        <w:tc>
          <w:tcPr>
            <w:tcW w:w="184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10- 60 (за потреби)</w:t>
            </w:r>
          </w:p>
        </w:tc>
        <w:tc>
          <w:tcPr>
            <w:tcW w:w="70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11,61</w:t>
            </w:r>
          </w:p>
        </w:tc>
        <w:tc>
          <w:tcPr>
            <w:tcW w:w="709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15,48</w:t>
            </w:r>
          </w:p>
        </w:tc>
        <w:tc>
          <w:tcPr>
            <w:tcW w:w="708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23,22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20,65</w:t>
            </w:r>
          </w:p>
        </w:tc>
        <w:tc>
          <w:tcPr>
            <w:tcW w:w="568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30,96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34,83</w:t>
            </w:r>
          </w:p>
        </w:tc>
        <w:tc>
          <w:tcPr>
            <w:tcW w:w="707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38,70</w:t>
            </w:r>
          </w:p>
        </w:tc>
        <w:tc>
          <w:tcPr>
            <w:tcW w:w="710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42,57</w:t>
            </w:r>
          </w:p>
        </w:tc>
        <w:tc>
          <w:tcPr>
            <w:tcW w:w="708" w:type="dxa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46,44</w:t>
            </w:r>
          </w:p>
        </w:tc>
        <w:tc>
          <w:tcPr>
            <w:tcW w:w="709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  <w:insideH w:val="outset" w:sz="4" w:space="0" w:color="000000"/>
              <w:insideV w:val="outset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4380" w:leader="none"/>
        </w:tabs>
        <w:rPr/>
      </w:pPr>
      <w:r>
        <w:rPr/>
      </w:r>
    </w:p>
    <w:sectPr>
      <w:type w:val="nextPage"/>
      <w:pgSz w:orient="landscape" w:w="16838" w:h="11906"/>
      <w:pgMar w:left="851" w:right="851" w:header="0" w:top="266" w:footer="0" w:bottom="27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405f3c"/>
    <w:rPr>
      <w:rFonts w:ascii="Tahoma" w:hAnsi="Tahoma" w:cs="Tahoma"/>
      <w:sz w:val="16"/>
      <w:szCs w:val="16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qFormat/>
    <w:rsid w:val="00405f3c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9577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FD3B-46A7-4BE9-8B72-9A6277A1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LibreOffice/6.1.4.2$Windows_x86 LibreOffice_project/9d0f32d1f0b509096fd65e0d4bec26ddd1938fd3</Application>
  <Pages>31</Pages>
  <Words>1158</Words>
  <Characters>4631</Characters>
  <CharactersWithSpaces>5234</CharactersWithSpaces>
  <Paragraphs>746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2021-01-15T13:26:00Z</dcterms:created>
  <dc:creator>User</dc:creator>
  <dc:description/>
  <dc:language>uk-UA</dc:language>
  <cp:lastModifiedBy>Admin</cp:lastModifiedBy>
  <cp:lastPrinted>2020-03-11T07:18:00Z</cp:lastPrinted>
  <dcterms:modified xsi:type="dcterms:W3CDTF">2021-01-15T13:26:00Z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