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tabs>
          <w:tab w:val="clear" w:pos="709"/>
          <w:tab w:val="left" w:pos="2960" w:leader="none"/>
          <w:tab w:val="left" w:pos="11564" w:leader="none"/>
        </w:tabs>
        <w:suppressAutoHyphens w:val="true"/>
        <w:overflowPunct w:val="false"/>
        <w:bidi w:val="0"/>
        <w:spacing w:lineRule="auto" w:line="240" w:before="0" w:after="0"/>
        <w:ind w:left="0" w:right="1474" w:hanging="0"/>
        <w:jc w:val="right"/>
        <w:rPr>
          <w:rFonts w:ascii="Times New Roman" w:hAnsi="Times New Roman"/>
          <w:color w:val="auto"/>
          <w:sz w:val="28"/>
          <w:szCs w:val="28"/>
          <w:lang w:val="uk-UA" w:eastAsia="ru-RU" w:bidi="ar-SA"/>
        </w:rPr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ЗАТВЕРДЖЕНО</w:t>
      </w:r>
    </w:p>
    <w:p>
      <w:pPr>
        <w:pStyle w:val="Normal"/>
        <w:tabs>
          <w:tab w:val="clear" w:pos="709"/>
          <w:tab w:val="left" w:pos="2960" w:leader="none"/>
        </w:tabs>
        <w:overflowPunct w:val="true"/>
        <w:bidi w:val="0"/>
        <w:jc w:val="left"/>
        <w:rPr/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               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Міський голова</w:t>
      </w:r>
    </w:p>
    <w:p>
      <w:pPr>
        <w:pStyle w:val="Normal"/>
        <w:tabs>
          <w:tab w:val="clear" w:pos="709"/>
          <w:tab w:val="left" w:pos="2960" w:leader="none"/>
        </w:tabs>
        <w:overflowPunct w:val="true"/>
        <w:bidi w:val="0"/>
        <w:jc w:val="left"/>
        <w:rPr/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               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_________О.М. Шаповал</w:t>
      </w:r>
    </w:p>
    <w:p>
      <w:pPr>
        <w:pStyle w:val="Normal"/>
        <w:tabs>
          <w:tab w:val="clear" w:pos="709"/>
          <w:tab w:val="left" w:pos="2960" w:leader="none"/>
        </w:tabs>
        <w:overflowPunct w:val="true"/>
        <w:bidi w:val="0"/>
        <w:jc w:val="left"/>
        <w:rPr/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               </w:t>
      </w:r>
      <w:r>
        <w:rPr>
          <w:rFonts w:eastAsia="Noto Serif CJK SC" w:cs="Lohit Devanagari" w:ascii="Times New Roman" w:hAnsi="Times New Roman"/>
          <w:color w:val="auto"/>
          <w:kern w:val="2"/>
          <w:sz w:val="28"/>
          <w:szCs w:val="28"/>
          <w:lang w:val="ru-RU" w:eastAsia="ru-RU" w:bidi="ar-SA"/>
        </w:rPr>
        <w:t>04</w:t>
      </w:r>
      <w:r>
        <w:rPr>
          <w:rFonts w:ascii="Times New Roman" w:hAnsi="Times New Roman"/>
          <w:color w:val="auto"/>
          <w:sz w:val="28"/>
          <w:szCs w:val="28"/>
          <w:lang w:val="en-US" w:eastAsia="ru-RU" w:bidi="ar-SA"/>
        </w:rPr>
        <w:t>.1</w:t>
      </w:r>
      <w:r>
        <w:rPr>
          <w:rFonts w:ascii="Times New Roman" w:hAnsi="Times New Roman"/>
          <w:color w:val="auto"/>
          <w:sz w:val="28"/>
          <w:szCs w:val="28"/>
          <w:lang w:val="en-US" w:eastAsia="ru-RU" w:bidi="ar-SA"/>
        </w:rPr>
        <w:t>1</w:t>
      </w:r>
      <w:r>
        <w:rPr>
          <w:rFonts w:ascii="Times New Roman" w:hAnsi="Times New Roman"/>
          <w:color w:val="auto"/>
          <w:sz w:val="28"/>
          <w:szCs w:val="28"/>
          <w:lang w:val="en-US" w:eastAsia="ru-RU" w:bidi="ar-SA"/>
        </w:rPr>
        <w:t>.2022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 xml:space="preserve"> року</w:t>
      </w:r>
    </w:p>
    <w:p>
      <w:pPr>
        <w:pStyle w:val="Normal"/>
        <w:tabs>
          <w:tab w:val="clear" w:pos="709"/>
          <w:tab w:val="left" w:pos="2960" w:leader="none"/>
        </w:tabs>
        <w:bidi w:val="0"/>
        <w:jc w:val="center"/>
        <w:rPr>
          <w:b/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</w:t>
      </w:r>
    </w:p>
    <w:p>
      <w:pPr>
        <w:pStyle w:val="Normal"/>
        <w:tabs>
          <w:tab w:val="clear" w:pos="709"/>
          <w:tab w:val="left" w:pos="2960" w:leader="none"/>
        </w:tabs>
        <w:bidi w:val="0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ЩОТИЖНЕВИЙ КАЛЕНДАРНИЙ ГРАФІК </w:t>
      </w:r>
    </w:p>
    <w:p>
      <w:pPr>
        <w:pStyle w:val="Normal"/>
        <w:tabs>
          <w:tab w:val="clear" w:pos="709"/>
          <w:tab w:val="left" w:pos="2960" w:leader="none"/>
        </w:tabs>
        <w:bidi w:val="0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заходів за участю керівників виконкому Покровської міської ради </w:t>
      </w:r>
    </w:p>
    <w:p>
      <w:pPr>
        <w:pStyle w:val="Normal"/>
        <w:tabs>
          <w:tab w:val="clear" w:pos="709"/>
          <w:tab w:val="left" w:pos="2960" w:leader="none"/>
        </w:tabs>
        <w:bidi w:val="0"/>
        <w:jc w:val="center"/>
        <w:rPr/>
      </w:pPr>
      <w:r>
        <w:rPr>
          <w:b/>
          <w:sz w:val="28"/>
          <w:szCs w:val="28"/>
          <w:lang w:val="uk-UA"/>
        </w:rPr>
        <w:t xml:space="preserve">з </w:t>
      </w:r>
      <w:r>
        <w:rPr>
          <w:rFonts w:eastAsia="Noto Sans CJK SC Regular" w:cs="FreeSans"/>
          <w:b/>
          <w:color w:val="00000A"/>
          <w:kern w:val="2"/>
          <w:sz w:val="28"/>
          <w:szCs w:val="28"/>
          <w:lang w:val="en-US" w:eastAsia="zh-CN" w:bidi="hi-IN"/>
        </w:rPr>
        <w:t>07</w:t>
      </w:r>
      <w:r>
        <w:rPr>
          <w:rFonts w:cs="Times New Roman" w:ascii="Times New Roman" w:hAnsi="Times New Roman"/>
          <w:b/>
          <w:sz w:val="28"/>
          <w:szCs w:val="28"/>
          <w:lang w:val="en-US"/>
        </w:rPr>
        <w:t>.1</w:t>
      </w:r>
      <w:r>
        <w:rPr>
          <w:rFonts w:cs="Times New Roman" w:ascii="Times New Roman" w:hAnsi="Times New Roman"/>
          <w:b/>
          <w:sz w:val="28"/>
          <w:szCs w:val="28"/>
          <w:lang w:val="en-US"/>
        </w:rPr>
        <w:t>1</w:t>
      </w:r>
      <w:r>
        <w:rPr>
          <w:rFonts w:cs="Times New Roman" w:ascii="Times New Roman" w:hAnsi="Times New Roman"/>
          <w:b/>
          <w:sz w:val="28"/>
          <w:szCs w:val="28"/>
          <w:lang w:val="en-US"/>
        </w:rPr>
        <w:t>.2022 р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 xml:space="preserve">. по 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11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.11.2022 р.</w:t>
      </w:r>
    </w:p>
    <w:p>
      <w:pPr>
        <w:pStyle w:val="Normal"/>
        <w:bidi w:val="0"/>
        <w:jc w:val="left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tbl>
      <w:tblPr>
        <w:tblW w:w="15165" w:type="dxa"/>
        <w:jc w:val="left"/>
        <w:tblInd w:w="-547" w:type="dxa"/>
        <w:tblLayout w:type="fixed"/>
        <w:tblCellMar>
          <w:top w:w="0" w:type="dxa"/>
          <w:left w:w="33" w:type="dxa"/>
          <w:bottom w:w="0" w:type="dxa"/>
          <w:right w:w="108" w:type="dxa"/>
        </w:tblCellMar>
      </w:tblPr>
      <w:tblGrid>
        <w:gridCol w:w="1581"/>
        <w:gridCol w:w="3068"/>
        <w:gridCol w:w="2660"/>
        <w:gridCol w:w="2768"/>
        <w:gridCol w:w="2616"/>
        <w:gridCol w:w="2471"/>
      </w:tblGrid>
      <w:tr>
        <w:trPr>
          <w:trHeight w:val="427" w:hRule="atLeast"/>
        </w:trPr>
        <w:tc>
          <w:tcPr>
            <w:tcW w:w="1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bidi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i/>
                <w:sz w:val="26"/>
                <w:szCs w:val="26"/>
                <w:lang w:val="uk-UA" w:eastAsia="ru-RU" w:bidi="ar-SA"/>
              </w:rPr>
              <w:tab/>
            </w: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ab/>
              <w:t>Дата</w:t>
            </w:r>
          </w:p>
        </w:tc>
        <w:tc>
          <w:tcPr>
            <w:tcW w:w="3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Назва заходу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</w:r>
          </w:p>
        </w:tc>
        <w:tc>
          <w:tcPr>
            <w:tcW w:w="2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Місце проведення, час</w:t>
            </w:r>
          </w:p>
        </w:tc>
        <w:tc>
          <w:tcPr>
            <w:tcW w:w="2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Порядок денний, тематика</w:t>
            </w:r>
          </w:p>
        </w:tc>
        <w:tc>
          <w:tcPr>
            <w:tcW w:w="2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Відповідальні</w:t>
            </w:r>
          </w:p>
        </w:tc>
        <w:tc>
          <w:tcPr>
            <w:tcW w:w="2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Здійснюють заходи</w:t>
            </w:r>
          </w:p>
        </w:tc>
      </w:tr>
      <w:tr>
        <w:trPr>
          <w:trHeight w:val="427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07.11.2022 р.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Прийом старости Шолоховського старостинського округу Лісніченка Є.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с. Шолохове                         вул. Центральна, 14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з 8-00 до 12-00 год.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Реєстрація громадян.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Розгляд звернень громадян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 xml:space="preserve">Діловод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(Матюк Н.)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Староста старостинського округу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Лісніченко Є.</w:t>
            </w:r>
          </w:p>
        </w:tc>
      </w:tr>
      <w:tr>
        <w:trPr>
          <w:trHeight w:val="427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07.11.2022 р.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Нарада з фахівцями із соціальної сфери роботи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ІІІ поверх виконкому,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зал засідань,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Щодо контролю/ виконання робочого плану на тиждень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(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27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07.10.2022 р.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357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  <w:t>Селекторна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 xml:space="preserve"> нарада директора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“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 xml:space="preserve">ЦМЛ ПМР ДО”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з заступниками</w:t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  <w:t>кабінет директора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Центру ПМСД,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о 13-30 год.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auto"/>
                <w:kern w:val="2"/>
                <w:sz w:val="26"/>
                <w:szCs w:val="26"/>
                <w:lang w:val="en-US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en-US" w:eastAsia="zh-CN" w:bidi="hi-IN"/>
              </w:rPr>
              <w:t xml:space="preserve">Питання функціонування лікарні.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auto"/>
                <w:kern w:val="2"/>
                <w:sz w:val="26"/>
                <w:szCs w:val="26"/>
                <w:lang w:val="en-US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en-US" w:eastAsia="zh-CN" w:bidi="hi-IN"/>
              </w:rPr>
              <w:t>Звіт та аналіз роботи за попередній тиждень, план роботи на поточний тиждень.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auto"/>
                <w:kern w:val="2"/>
                <w:sz w:val="26"/>
                <w:szCs w:val="26"/>
                <w:lang w:val="en-US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en-US" w:eastAsia="zh-CN" w:bidi="hi-IN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  <w:t>Директор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  <w:t>“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  <w:t>ЦМЛ ПМР ДО”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  <w:t>(Леонтьєв О.)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  <w:t>Директор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  <w:t>Леонтьєв О.,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 xml:space="preserve">Заступник міського голови 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(за згодою)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</w:tr>
      <w:tr>
        <w:trPr>
          <w:trHeight w:val="427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09.11.2022 р.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Нарада з організаційних питань</w:t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ІІІ поверх виконкому,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каб. №310,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о 09-00 год.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Організаційні питання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К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еруюч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ий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 xml:space="preserve"> справами виконкому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(Шульга О.)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К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еруюч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ий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 xml:space="preserve"> справами виконкому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Шульга О.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eastAsia="Noto Serif CJK SC" w:cs="Times New Roman" w:ascii="Times New Roman" w:hAnsi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Щ</w:t>
            </w: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оденно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Здійснення реєстрації внутрішньо переміщених осіб, які перемістилися із зони бойових дій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І поверх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Реєстрація внутрішньо переміщених осіб, які перемістилися із зони бойових дій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(Ігнатюк Т.)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Щоденно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Здійснення прийому громадян для отримання довідок та оформлення запитів справ в інші райони в режимі карантину, надання консультацій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І поверх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Здійснення прийому громадян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(</w:t>
            </w:r>
            <w:r>
              <w:rPr>
                <w:rFonts w:eastAsia="Noto Serif CJK SC" w:cs="Times New Roman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Начальники відділів)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Noto Serif CJK SC" w:cs="Times New Roman"/>
                <w:color w:val="auto"/>
                <w:kern w:val="2"/>
                <w:sz w:val="26"/>
                <w:szCs w:val="26"/>
                <w:shd w:fill="auto" w:val="clear"/>
                <w:lang w:val="uk-UA" w:eastAsia="zh-CN" w:bidi="hi-IN"/>
              </w:rPr>
            </w:pPr>
            <w:r>
              <w:rPr>
                <w:rFonts w:eastAsia="Noto Serif CJK SC" w:cs="Times New Roman" w:ascii="Times New Roman" w:hAnsi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Протягом тижня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Робота Мобільної бригади з постраждалими від домашнього насильства та насильства за ознакою статі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І поверх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 w:eastAsia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lang w:val="uk-UA" w:eastAsia="ru-RU"/>
              </w:rPr>
              <w:t>Робота Мобільної бригади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(Філіпова Т.</w:t>
            </w:r>
            <w:r>
              <w:rPr>
                <w:rFonts w:eastAsia="Noto Serif CJK SC" w:cs="Times New Roman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протягом тижня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Опрацювання повідомлень щодо домашнього насильства</w:t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І поверх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lang w:val="uk-UA"/>
              </w:rPr>
              <w:t>Щодо домашнього насильства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(Філіпова Т.</w:t>
            </w:r>
            <w:r>
              <w:rPr>
                <w:rFonts w:eastAsia="Noto Serif CJK SC" w:cs="Times New Roman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Протягом тижня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  <w:t>Організація соціального захисту  осіб, які опинились в СЖО та осіб з інвалідністю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fill="auto" w:val="clear"/>
              </w:rPr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 w:eastAsia="ru-RU"/>
              </w:rPr>
            </w:pP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ru-RU" w:bidi="hi-IN"/>
              </w:rPr>
              <w:t>С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>оціальн</w:t>
            </w: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ru-RU" w:bidi="hi-IN"/>
              </w:rPr>
              <w:t>ий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 xml:space="preserve"> захист  осіб, які опинились в СЖО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(Стріха І.)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Протягом тижня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  <w:t>Коригування індивідуальних карток в базі ЄДАРП на підставі звернень з надання пільг та  списків верифікації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fill="auto" w:val="clear"/>
              </w:rPr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 w:eastAsia="ru-RU"/>
              </w:rPr>
            </w:pP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ru-RU" w:bidi="hi-IN"/>
              </w:rPr>
              <w:t>С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>оціальн</w:t>
            </w: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ru-RU" w:bidi="hi-IN"/>
              </w:rPr>
              <w:t>ий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 xml:space="preserve"> захист  осіб, які опинились в СЖО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(Стріха І.)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Протягом тижня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Noto Serif CJK SC" w:cs="Lohit Devanagari"/>
                <w:bCs/>
                <w:color w:val="000000"/>
                <w:kern w:val="2"/>
                <w:sz w:val="26"/>
                <w:szCs w:val="26"/>
                <w:shd w:fill="auto" w:val="clear"/>
                <w:lang w:val="ru-RU" w:eastAsia="ru-RU" w:bidi="hi-IN"/>
              </w:rPr>
            </w:pPr>
            <w:r>
              <w:rPr>
                <w:rFonts w:eastAsia="Noto Serif CJK SC" w:cs="Lohit Devanagari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ru-RU" w:eastAsia="ru-RU" w:bidi="hi-IN"/>
              </w:rPr>
              <w:t>Обробка списків верифікації</w:t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eastAsia="Noto Serif CJK SC" w:cs="Lohit Devanagari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ru-RU" w:eastAsia="ru-RU" w:bidi="hi-IN"/>
              </w:rPr>
              <w:t>Обробка списків верифікації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(Сінчук І.)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type w:val="nextPage"/>
      <w:pgSz w:orient="landscape" w:w="16838" w:h="11906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erif">
    <w:altName w:val="Times New Roman"/>
    <w:charset w:val="01"/>
    <w:family w:val="swiss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85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ru-RU" w:eastAsia="zh-CN" w:bidi="hi-IN"/>
    </w:rPr>
  </w:style>
  <w:style w:type="paragraph" w:styleId="2">
    <w:name w:val="Heading 2"/>
    <w:basedOn w:val="Normal"/>
    <w:next w:val="Normal"/>
    <w:qFormat/>
    <w:pPr>
      <w:keepNext w:val="true"/>
      <w:suppressAutoHyphens w:val="true"/>
      <w:spacing w:lineRule="auto" w:line="240" w:before="0" w:after="0"/>
      <w:ind w:left="0" w:right="0" w:hanging="0"/>
      <w:jc w:val="center"/>
      <w:outlineLvl w:val="1"/>
    </w:pPr>
    <w:rPr>
      <w:rFonts w:ascii="Times New Roman" w:hAnsi="Times New Roman" w:eastAsia="Times New Roman" w:cs="Times New Roman"/>
      <w:b/>
      <w:bCs/>
      <w:sz w:val="36"/>
      <w:szCs w:val="24"/>
      <w:lang w:eastAsia="ar-SA"/>
    </w:rPr>
  </w:style>
  <w:style w:type="paragraph" w:styleId="3">
    <w:name w:val="Heading 3"/>
    <w:basedOn w:val="Style17"/>
    <w:next w:val="Style18"/>
    <w:qFormat/>
    <w:pPr>
      <w:spacing w:before="140" w:after="120"/>
      <w:outlineLvl w:val="2"/>
    </w:pPr>
    <w:rPr>
      <w:rFonts w:ascii="Liberation Serif;Times New Roman" w:hAnsi="Liberation Serif;Times New Roman" w:eastAsia="Noto Serif CJK SC" w:cs="Lohit Devanagari"/>
      <w:b/>
      <w:bCs/>
      <w:sz w:val="28"/>
      <w:szCs w:val="28"/>
    </w:rPr>
  </w:style>
  <w:style w:type="paragraph" w:styleId="4">
    <w:name w:val="Heading 4"/>
    <w:basedOn w:val="Style17"/>
    <w:next w:val="Style18"/>
    <w:qFormat/>
    <w:pPr>
      <w:spacing w:before="120" w:after="120"/>
      <w:outlineLvl w:val="3"/>
    </w:pPr>
    <w:rPr>
      <w:rFonts w:ascii="Liberation Serif;Times New Roman" w:hAnsi="Liberation Serif;Times New Roman" w:eastAsia="DejaVu Sans" w:cs="DejaVu Sans"/>
      <w:b/>
      <w:bCs/>
      <w:sz w:val="24"/>
      <w:szCs w:val="24"/>
    </w:rPr>
  </w:style>
  <w:style w:type="character" w:styleId="Style11">
    <w:name w:val="Посещённая гиперссылка"/>
    <w:rPr>
      <w:color w:val="800000"/>
      <w:u w:val="single"/>
      <w:lang w:val="zxx" w:eastAsia="zxx" w:bidi="zxx"/>
    </w:rPr>
  </w:style>
  <w:style w:type="character" w:styleId="Style12">
    <w:name w:val="Символ концевой сноски"/>
    <w:qFormat/>
    <w:rPr/>
  </w:style>
  <w:style w:type="character" w:styleId="Style13">
    <w:name w:val="Символ сноски"/>
    <w:qFormat/>
    <w:rPr/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character" w:styleId="WW8Num2z8">
    <w:name w:val="WW8Num2z8"/>
    <w:qFormat/>
    <w:rPr/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3">
    <w:name w:val="WW8Num2z3"/>
    <w:qFormat/>
    <w:rPr/>
  </w:style>
  <w:style w:type="character" w:styleId="WW8Num2z2">
    <w:name w:val="WW8Num2z2"/>
    <w:qFormat/>
    <w:rPr/>
  </w:style>
  <w:style w:type="character" w:styleId="WW8Num2z1">
    <w:name w:val="WW8Num2z1"/>
    <w:qFormat/>
    <w:rPr/>
  </w:style>
  <w:style w:type="character" w:styleId="WW8Num2z0">
    <w:name w:val="WW8Num2z0"/>
    <w:qFormat/>
    <w:rPr/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WW8Num1z0">
    <w:name w:val="WW8Num1z0"/>
    <w:qFormat/>
    <w:rPr/>
  </w:style>
  <w:style w:type="character" w:styleId="21">
    <w:name w:val="Заголовок 2 Знак"/>
    <w:qFormat/>
    <w:rPr>
      <w:rFonts w:ascii="Times New Roman" w:hAnsi="Times New Roman" w:cs="Times New Roman"/>
      <w:b/>
      <w:bCs/>
      <w:sz w:val="24"/>
      <w:szCs w:val="24"/>
      <w:lang w:val="uk-UA" w:eastAsia="ar-SA" w:bidi="ar-SA"/>
    </w:rPr>
  </w:style>
  <w:style w:type="character" w:styleId="31">
    <w:name w:val="Заголовок 3 Знак"/>
    <w:qFormat/>
    <w:rPr>
      <w:rFonts w:ascii="Times New Roman" w:hAnsi="Times New Roman" w:cs="Times New Roman"/>
      <w:b/>
      <w:bCs/>
      <w:sz w:val="24"/>
      <w:szCs w:val="24"/>
      <w:lang w:val="uk-UA" w:eastAsia="ar-SA" w:bidi="ar-SA"/>
    </w:rPr>
  </w:style>
  <w:style w:type="character" w:styleId="Style15">
    <w:name w:val="Основной текст Знак"/>
    <w:qFormat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styleId="Style16">
    <w:name w:val="Текст выноски Знак"/>
    <w:qFormat/>
    <w:rPr>
      <w:rFonts w:ascii="Segoe UI" w:hAnsi="Segoe UI" w:cs="Segoe UI"/>
      <w:sz w:val="18"/>
      <w:szCs w:val="18"/>
      <w:lang w:val="uk-UA" w:eastAsia="en-US"/>
    </w:rPr>
  </w:style>
  <w:style w:type="character" w:styleId="SubtleReference">
    <w:name w:val="Subtle Reference"/>
    <w:basedOn w:val="DefaultParagraphFont"/>
    <w:qFormat/>
    <w:rPr>
      <w:smallCaps/>
      <w:color w:val="C0504D"/>
      <w:u w:val="single"/>
    </w:rPr>
  </w:style>
  <w:style w:type="character" w:styleId="Strong">
    <w:name w:val="Strong"/>
    <w:basedOn w:val="DefaultParagraphFont"/>
    <w:qFormat/>
    <w:rPr>
      <w:b/>
      <w:bCs/>
    </w:rPr>
  </w:style>
  <w:style w:type="character" w:styleId="DefaultParagraphFont">
    <w:name w:val="Default Paragraph Font"/>
    <w:qFormat/>
    <w:rPr/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Lohit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qFormat/>
    <w:pPr>
      <w:spacing w:before="0" w:after="0"/>
      <w:ind w:left="720" w:right="0" w:hanging="0"/>
      <w:contextualSpacing/>
    </w:pPr>
    <w:rPr>
      <w:rFonts w:cs="Mangal"/>
      <w:szCs w:val="21"/>
    </w:rPr>
  </w:style>
  <w:style w:type="paragraph" w:styleId="Style22">
    <w:name w:val="Содержимое таблицы"/>
    <w:basedOn w:val="Normal"/>
    <w:qFormat/>
    <w:pPr>
      <w:widowControl w:val="false"/>
      <w:suppressLineNumbers/>
    </w:pPr>
    <w:rPr/>
  </w:style>
  <w:style w:type="paragraph" w:styleId="Style23">
    <w:name w:val="Заголовок таблицы"/>
    <w:basedOn w:val="Style22"/>
    <w:qFormat/>
    <w:pPr>
      <w:suppressLineNumbers/>
      <w:jc w:val="center"/>
    </w:pPr>
    <w:rPr>
      <w:b/>
      <w:bCs/>
    </w:rPr>
  </w:style>
  <w:style w:type="paragraph" w:styleId="Style24">
    <w:name w:val="Содержимое списка"/>
    <w:basedOn w:val="Normal"/>
    <w:qFormat/>
    <w:pPr>
      <w:ind w:left="567" w:right="0" w:hanging="0"/>
    </w:pPr>
    <w:rPr/>
  </w:style>
  <w:style w:type="paragraph" w:styleId="Style25">
    <w:name w:val="Заголовок таблиці"/>
    <w:basedOn w:val="Style26"/>
    <w:qFormat/>
    <w:pPr>
      <w:suppressLineNumbers/>
      <w:jc w:val="center"/>
    </w:pPr>
    <w:rPr>
      <w:b/>
      <w:bCs/>
    </w:rPr>
  </w:style>
  <w:style w:type="paragraph" w:styleId="Style26">
    <w:name w:val="Вміст таблиці"/>
    <w:basedOn w:val="Normal"/>
    <w:qFormat/>
    <w:pPr>
      <w:widowControl w:val="false"/>
      <w:suppressLineNumbers/>
    </w:pPr>
    <w:rPr/>
  </w:style>
  <w:style w:type="paragraph" w:styleId="Style27">
    <w:name w:val="Покажчик"/>
    <w:basedOn w:val="Normal"/>
    <w:qFormat/>
    <w:pPr>
      <w:suppressLineNumbers/>
    </w:pPr>
    <w:rPr>
      <w:rFonts w:cs="Mangal"/>
    </w:rPr>
  </w:style>
  <w:style w:type="paragraph" w:styleId="Style28">
    <w:name w:val="Розділ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Noto Serif CJK SC" w:cs="Arial"/>
      <w:color w:val="000000"/>
      <w:kern w:val="2"/>
      <w:sz w:val="24"/>
      <w:szCs w:val="24"/>
      <w:lang w:val="ru-RU" w:eastAsia="zh-CN" w:bidi="hi-IN"/>
    </w:rPr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Rvps6">
    <w:name w:val="rvps6"/>
    <w:basedOn w:val="Normal"/>
    <w:qFormat/>
    <w:pPr>
      <w:spacing w:lineRule="auto" w:line="240" w:before="280" w:after="280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styleId="NormalWeb">
    <w:name w:val="Normal (Web)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  <w:lang w:val="ru-RU" w:eastAsia="ru-RU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542</TotalTime>
  <Application>LibreOffice/7.1.5.2$Linux_X86_64 LibreOffice_project/10$Build-2</Application>
  <AppVersion>15.0000</AppVersion>
  <Pages>3</Pages>
  <Words>439</Words>
  <Characters>2893</Characters>
  <CharactersWithSpaces>3334</CharactersWithSpaces>
  <Paragraphs>119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2021-04-30T14:31:13Z</dcterms:created>
  <dc:creator/>
  <dc:description/>
  <dc:language>ru-RU</dc:language>
  <cp:lastModifiedBy/>
  <dcterms:modified xsi:type="dcterms:W3CDTF">2022-11-16T14:31:42Z</dcterms:modified>
  <cp:revision>91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