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18.02.2019р.  по 24.02.2019р.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103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комісії з направлення дітей на оздоровлення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8-45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Розгляд питань щодо направлення дітей на оздоровлення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(Ігнатюк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Підсумкова медична нарада, звіт головного лікаря “ЦПМСД Покровської міської ради Дніпропетровської області” за попередній 2018 рік.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2.В різному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головного лікаря з мед.обслуговування Саламаха О.Л.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Леонтьєв О.О.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14.02.2019р.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20.02.2019р.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20.02.2019р.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 xml:space="preserve">з  9-00 </w:t>
            </w:r>
            <w:r>
              <w:rPr>
                <w:rFonts w:ascii="Times New Roman" w:hAnsi="Times New Roman"/>
                <w:bCs/>
                <w:lang w:val="uk-UA"/>
              </w:rPr>
              <w:t>до</w:t>
            </w:r>
            <w:r>
              <w:rPr>
                <w:rFonts w:ascii="Times New Roman" w:hAnsi="Times New Roman"/>
                <w:bCs/>
              </w:rPr>
              <w:t xml:space="preserve"> 12-00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20.02.2019р.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Урочистості з нагоди Дня Героїв Небесної Сотні “З Україною в серці”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Бульвар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ім. Т.Г.Шевченко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 10-00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Мітинг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 (Сударєва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bookmarkStart w:id="0" w:name="__DdeLink__1399_2202321880"/>
            <w:bookmarkEnd w:id="0"/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Координаційна рада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засідання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СЖО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штабу за участю голів квартальних комітетів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— зал засідань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9-00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42 сесії Покровської міської 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І поверх — сесійний зал виконкому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22.02.2019р.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  9-00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LibreOffice/6.1.4.2$Windows_x86 LibreOffice_project/9d0f32d1f0b509096fd65e0d4bec26ddd1938fd3</Application>
  <Pages>2</Pages>
  <Words>485</Words>
  <Characters>3168</Characters>
  <CharactersWithSpaces>3569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2019-02-18T14:21:53Z</dcterms:modified>
  <cp:revision>16</cp:revision>
  <dc:subject/>
  <dc:title/>
</cp:coreProperties>
</file>