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before="0" w:after="0"/>
        <w:jc w:val="righ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</w:p>
    <w:p>
      <w:pPr>
        <w:pStyle w:val="Style15"/>
        <w:spacing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ПОКРОВСЬКА МІСЬКА РАДА</w:t>
      </w:r>
    </w:p>
    <w:p>
      <w:pPr>
        <w:pStyle w:val="Style15"/>
        <w:spacing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5"/>
        <w:spacing w:before="0" w:after="0"/>
        <w:jc w:val="center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295910</wp:posOffset>
                </wp:positionV>
                <wp:extent cx="6339840" cy="23495"/>
                <wp:effectExtent l="0" t="0" r="0" b="0"/>
                <wp:wrapNone/>
                <wp:docPr id="1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240" cy="198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23.3pt" to="500.4pt,24.8pt" ID="Прямая соединительная линия 1" stroked="t" style="position:absolute">
                <v:stroke color="black" weight="1764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Style15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5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ПРОЄКТ  РІШЕННЯ</w:t>
      </w:r>
    </w:p>
    <w:p>
      <w:pPr>
        <w:pStyle w:val="Style15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21"/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____________                                        м.Покров                            </w:t>
        <w:tab/>
        <w:t xml:space="preserve"> </w:t>
        <w:tab/>
        <w:tab/>
        <w:t xml:space="preserve">№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  <w:shd w:fill="auto" w:val="clear"/>
        </w:rPr>
        <w:t xml:space="preserve">  </w:t>
      </w:r>
      <w:r>
        <w:rPr>
          <w:rFonts w:ascii="Times New Roman" w:hAnsi="Times New Roman"/>
          <w:sz w:val="28"/>
          <w:szCs w:val="28"/>
          <w:shd w:fill="auto" w:val="clear"/>
        </w:rPr>
        <w:tab/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16" w:before="0" w:after="200"/>
        <w:ind w:left="0" w:right="-1" w:hanging="0"/>
        <w:contextualSpacing/>
        <w:jc w:val="both"/>
        <w:rPr>
          <w:rFonts w:ascii="Times New Roman" w:hAnsi="Times New Roman" w:eastAsia="Calibri"/>
          <w:sz w:val="28"/>
          <w:szCs w:val="28"/>
        </w:rPr>
      </w:pPr>
      <w:bookmarkStart w:id="0" w:name="__DdeLink__25946_3823237788"/>
      <w:r>
        <w:rPr>
          <w:rFonts w:eastAsia="Calibri" w:ascii="Times New Roman" w:hAnsi="Times New Roman"/>
          <w:sz w:val="28"/>
          <w:szCs w:val="28"/>
        </w:rPr>
        <w:t>Про затвердження Переліку адміністративних послуг, які надаються через Центр надання адміністративних послуг виконавчого комітету Покровської міської ради в новій редакції</w:t>
      </w:r>
      <w:bookmarkEnd w:id="0"/>
    </w:p>
    <w:p>
      <w:pPr>
        <w:pStyle w:val="Normal"/>
        <w:spacing w:lineRule="auto" w:line="216" w:before="0" w:after="200"/>
        <w:ind w:left="0" w:right="-1" w:hanging="0"/>
        <w:contextualSpacing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eastAsia="Calibri" w:ascii="Times New Roman" w:hAnsi="Times New Roman"/>
          <w:sz w:val="28"/>
          <w:szCs w:val="28"/>
        </w:rPr>
      </w:r>
    </w:p>
    <w:p>
      <w:pPr>
        <w:pStyle w:val="Normal"/>
        <w:spacing w:lineRule="auto" w:line="216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виконання  законів України «Про адміністративні послуги», «Про дозвільну систему у сфері господарської діяльності»,постанови Кабінету Міністрів України від 20 лютого 2013 року №118 “Про затвердження Примірного  положення про центр надання адміністративних послуг” (із змінами), постанови Кабінету Міністрів України від 28 жовтня 2020 року №1035 ”Про внесення  змін до деяких постанов Кабінету Міністрів України”, розпорядження Кабінету Міністрів України від 16 травня 2014 року №523-р “Деякі питання надання адміністративних послуг органів виконавчої влади через Центри надання адміністративних послуг”( із змінами), Указу Президента України від 29 липня 2019 року №558/2019 “Про деякі заходи щодо поліпшення доступу фізичних та юридичних осіб до електронних послуг” та  керуючись статтею 42 Закону України «Про місцеве самоврядування в Україні» , міська  рада</w:t>
      </w:r>
    </w:p>
    <w:p>
      <w:pPr>
        <w:pStyle w:val="Normal"/>
        <w:spacing w:lineRule="auto" w:line="216"/>
        <w:ind w:left="0" w:right="57" w:hanging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ВИРІШИЛА:</w:t>
      </w:r>
    </w:p>
    <w:p>
      <w:pPr>
        <w:pStyle w:val="Normal"/>
        <w:spacing w:lineRule="auto" w:line="216" w:before="0" w:after="0"/>
        <w:ind w:left="0" w:right="57" w:hanging="0"/>
        <w:jc w:val="both"/>
        <w:rPr/>
      </w:pP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>1.Затвердити Перелік адміністративних послуг відділів та управлінь виконавчого комітету Покровської міської ради та органів виконавчої влади, які надаються через  Центр надання адміністративних послуг виконавчого комітету Покровської міської ради (далі-ЦНАП) у новій редакції</w:t>
      </w:r>
      <w:r>
        <w:rPr>
          <w:rFonts w:ascii="Times New Roman" w:hAnsi="Times New Roman"/>
          <w:b w:val="false"/>
          <w:bCs w:val="false"/>
          <w:sz w:val="28"/>
          <w:szCs w:val="28"/>
          <w:vertAlign w:val="superscript"/>
          <w:lang w:val="uk-UA"/>
        </w:rPr>
        <w:t xml:space="preserve">  * 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. </w:t>
      </w:r>
    </w:p>
    <w:p>
      <w:pPr>
        <w:pStyle w:val="Normal"/>
        <w:spacing w:lineRule="auto" w:line="216" w:before="0" w:after="0"/>
        <w:ind w:left="0" w:right="57" w:hanging="0"/>
        <w:jc w:val="both"/>
        <w:rPr>
          <w:shd w:fill="auto" w:val="clear"/>
        </w:rPr>
      </w:pPr>
      <w:r>
        <w:rPr>
          <w:rFonts w:ascii="Times New Roman" w:hAnsi="Times New Roman"/>
          <w:b w:val="false"/>
          <w:bCs w:val="false"/>
          <w:sz w:val="28"/>
          <w:szCs w:val="28"/>
          <w:shd w:fill="auto" w:val="clear"/>
          <w:lang w:val="uk-UA"/>
        </w:rPr>
        <w:t xml:space="preserve">   </w:t>
      </w:r>
      <w:r>
        <w:rPr>
          <w:rFonts w:ascii="Times New Roman" w:hAnsi="Times New Roman"/>
          <w:b w:val="false"/>
          <w:bCs w:val="false"/>
          <w:sz w:val="28"/>
          <w:szCs w:val="28"/>
          <w:shd w:fill="auto" w:val="clear"/>
          <w:lang w:val="uk-UA"/>
        </w:rPr>
        <w:t>2.Суб’єктам надання послуг привести у відповідність інформаційні та технологічні картки послуг, які надаються через ЦНАП.</w:t>
      </w:r>
    </w:p>
    <w:p>
      <w:pPr>
        <w:pStyle w:val="Style20"/>
        <w:tabs>
          <w:tab w:val="clear" w:pos="408"/>
          <w:tab w:val="left" w:pos="0" w:leader="none"/>
          <w:tab w:val="left" w:pos="567" w:leader="none"/>
          <w:tab w:val="left" w:pos="993" w:leader="none"/>
        </w:tabs>
        <w:suppressAutoHyphens w:val="true"/>
        <w:spacing w:lineRule="auto" w:line="216" w:before="0" w:after="0"/>
        <w:ind w:left="0" w:right="0" w:firstLine="567"/>
        <w:contextualSpacing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3. Рішення 6 сесії міської ради 8 скликання від 30.04.2021 №29 (із змінами) вважати таким, що втратило чинність.</w:t>
      </w:r>
    </w:p>
    <w:p>
      <w:pPr>
        <w:pStyle w:val="Style20"/>
        <w:widowControl/>
        <w:tabs>
          <w:tab w:val="clear" w:pos="408"/>
          <w:tab w:val="left" w:pos="0" w:leader="none"/>
        </w:tabs>
        <w:suppressAutoHyphens w:val="false"/>
        <w:bidi w:val="0"/>
        <w:spacing w:lineRule="auto" w:line="240" w:before="0" w:after="0"/>
        <w:ind w:left="0" w:right="57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4.Координацію виконання цього рішення покласти на ЦНАП                      (Клочковська І.В.); контроль - на заступника міського голови Цупрову Г.А. та  постійну комісію з питань соціально-економічного розвитку, планування, бюджету, фінансів, реалізації державної регуляторної політики (Відяєва Г.М.).</w:t>
      </w:r>
    </w:p>
    <w:p>
      <w:pPr>
        <w:pStyle w:val="Style20"/>
        <w:tabs>
          <w:tab w:val="clear" w:pos="408"/>
          <w:tab w:val="left" w:pos="0" w:leader="none"/>
          <w:tab w:val="left" w:pos="993" w:leader="none"/>
        </w:tabs>
        <w:suppressAutoHyphens w:val="true"/>
        <w:spacing w:lineRule="auto" w:line="216" w:before="0" w:after="0"/>
        <w:ind w:left="0" w:right="57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Style20"/>
        <w:tabs>
          <w:tab w:val="clear" w:pos="408"/>
          <w:tab w:val="left" w:pos="0" w:leader="none"/>
          <w:tab w:val="left" w:pos="993" w:leader="none"/>
        </w:tabs>
        <w:suppressAutoHyphens w:val="true"/>
        <w:spacing w:lineRule="auto" w:line="216" w:before="0" w:after="0"/>
        <w:ind w:left="0" w:right="57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408"/>
          <w:tab w:val="center" w:pos="4153" w:leader="none"/>
          <w:tab w:val="right" w:pos="8306" w:leader="none"/>
        </w:tabs>
        <w:suppressAutoHyphens w:val="true"/>
        <w:spacing w:lineRule="auto" w:line="216" w:before="0" w:after="200"/>
        <w:ind w:left="0" w:right="57" w:firstLine="567"/>
        <w:contextualSpacing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</w:r>
    </w:p>
    <w:p>
      <w:pPr>
        <w:pStyle w:val="Style20"/>
        <w:tabs>
          <w:tab w:val="clear" w:pos="408"/>
          <w:tab w:val="left" w:pos="0" w:leader="none"/>
          <w:tab w:val="left" w:pos="993" w:leader="none"/>
        </w:tabs>
        <w:suppressAutoHyphens w:val="true"/>
        <w:spacing w:lineRule="auto" w:line="216" w:before="0" w:after="0"/>
        <w:ind w:left="0" w:right="57" w:hanging="0"/>
        <w:contextualSpacing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__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*</w:t>
      </w:r>
      <w:r>
        <w:rPr>
          <w:rFonts w:ascii="Times New Roman" w:hAnsi="Times New Roman"/>
          <w:position w:val="0"/>
          <w:sz w:val="28"/>
          <w:sz w:val="28"/>
          <w:szCs w:val="28"/>
          <w:vertAlign w:val="baseline"/>
          <w:lang w:val="uk-UA"/>
        </w:rPr>
        <w:t>-</w:t>
      </w:r>
      <w:r>
        <w:rPr>
          <w:rFonts w:ascii="Times New Roman" w:hAnsi="Times New Roman"/>
          <w:position w:val="0"/>
          <w:sz w:val="21"/>
          <w:sz w:val="21"/>
          <w:szCs w:val="21"/>
          <w:vertAlign w:val="baseline"/>
          <w:lang w:val="uk-UA"/>
        </w:rPr>
        <w:t>інформація обробляється</w:t>
      </w:r>
    </w:p>
    <w:p>
      <w:pPr>
        <w:pStyle w:val="Style20"/>
        <w:tabs>
          <w:tab w:val="clear" w:pos="408"/>
          <w:tab w:val="left" w:pos="0" w:leader="none"/>
        </w:tabs>
        <w:spacing w:lineRule="auto" w:line="216" w:before="0" w:after="0"/>
        <w:ind w:left="0" w:right="57" w:hanging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Style20"/>
        <w:tabs>
          <w:tab w:val="clear" w:pos="408"/>
          <w:tab w:val="left" w:pos="0" w:leader="none"/>
        </w:tabs>
        <w:spacing w:lineRule="auto" w:line="216" w:before="0" w:after="0"/>
        <w:ind w:left="0" w:right="57" w:hanging="0"/>
        <w:contextualSpacing/>
        <w:jc w:val="both"/>
        <w:rPr>
          <w:rFonts w:ascii="Times New Roman" w:hAnsi="Times New Roman"/>
          <w:sz w:val="20"/>
          <w:szCs w:val="20"/>
          <w:lang w:val="uk-UA"/>
        </w:rPr>
      </w:pPr>
      <w:bookmarkStart w:id="1" w:name="__DdeLink__2603_1371176828"/>
      <w:r>
        <w:rPr>
          <w:rFonts w:ascii="Times New Roman" w:hAnsi="Times New Roman"/>
          <w:sz w:val="20"/>
          <w:szCs w:val="20"/>
          <w:lang w:val="uk-UA"/>
        </w:rPr>
        <w:t>Клочковська,42031</w:t>
      </w:r>
      <w:bookmarkEnd w:id="1"/>
    </w:p>
    <w:sectPr>
      <w:type w:val="nextPage"/>
      <w:pgSz w:w="11906" w:h="16838"/>
      <w:pgMar w:left="1134" w:right="850" w:header="0" w:top="851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ru-RU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uk-UA" w:eastAsia="zh-CN" w:bidi="ar-SA"/>
    </w:rPr>
  </w:style>
  <w:style w:type="paragraph" w:styleId="3">
    <w:name w:val="Heading 3"/>
    <w:basedOn w:val="Style14"/>
    <w:next w:val="Style15"/>
    <w:qFormat/>
    <w:pPr>
      <w:numPr>
        <w:ilvl w:val="2"/>
        <w:numId w:val="1"/>
      </w:numPr>
      <w:spacing w:before="140" w:after="120"/>
      <w:outlineLvl w:val="2"/>
    </w:pPr>
    <w:rPr>
      <w:rFonts w:ascii="Liberation Serif;Times New Roman" w:hAnsi="Liberation Serif;Times New Roman" w:eastAsia="NSimSun" w:cs="Lucida Sans"/>
      <w:b/>
      <w:bCs/>
      <w:sz w:val="28"/>
      <w:szCs w:val="28"/>
    </w:rPr>
  </w:style>
  <w:style w:type="character" w:styleId="DefaultParagraphFont">
    <w:name w:val="Default Paragraph Font"/>
    <w:qFormat/>
    <w:rPr/>
  </w:style>
  <w:style w:type="character" w:styleId="Style13">
    <w:name w:val="Основной текст Знак"/>
    <w:basedOn w:val="DefaultParagraphFont"/>
    <w:qFormat/>
    <w:rPr>
      <w:rFonts w:ascii="Times New Roman" w:hAnsi="Times New Roman" w:eastAsia="Andale Sans UI" w:cs="Times New Roman"/>
      <w:kern w:val="2"/>
      <w:sz w:val="24"/>
      <w:szCs w:val="24"/>
      <w:lang w:val="uk-UA" w:eastAsia="zh-CN"/>
    </w:rPr>
  </w:style>
  <w:style w:type="character" w:styleId="HTML">
    <w:name w:val="Стандартный HTML Знак"/>
    <w:basedOn w:val="DefaultParagraphFont"/>
    <w:qFormat/>
    <w:rPr>
      <w:rFonts w:ascii="Courier New" w:hAnsi="Courier New" w:eastAsia="Times New Roman" w:cs="Courier New"/>
      <w:sz w:val="20"/>
      <w:szCs w:val="20"/>
      <w:lang w:val="uk-UA" w:eastAsia="zh-C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Calibri" w:hAnsi="Calibri" w:eastAsia="Calibri" w:cs="Tahoma"/>
      <w:color w:val="00000A"/>
      <w:kern w:val="0"/>
      <w:sz w:val="22"/>
      <w:szCs w:val="22"/>
      <w:lang w:val="uk-UA" w:eastAsia="en-US" w:bidi="ar-SA"/>
    </w:rPr>
  </w:style>
  <w:style w:type="paragraph" w:styleId="ListParagraph">
    <w:name w:val="List Paragraph"/>
    <w:basedOn w:val="Normal"/>
    <w:qFormat/>
    <w:pPr>
      <w:suppressAutoHyphens w:val="false"/>
      <w:spacing w:lineRule="auto" w:line="240" w:before="0" w:after="0"/>
      <w:ind w:left="720" w:right="0" w:hanging="0"/>
      <w:contextualSpacing/>
    </w:pPr>
    <w:rPr>
      <w:rFonts w:ascii="Times New Roman" w:hAnsi="Times New Roman" w:eastAsia="Times New Roman"/>
      <w:sz w:val="28"/>
      <w:szCs w:val="24"/>
      <w:lang w:eastAsia="ru-RU"/>
    </w:rPr>
  </w:style>
  <w:style w:type="paragraph" w:styleId="21">
    <w:name w:val="Основной текст 21"/>
    <w:basedOn w:val="Normal"/>
    <w:qFormat/>
    <w:pPr>
      <w:spacing w:lineRule="auto" w:line="240" w:before="0" w:after="0"/>
      <w:ind w:left="0" w:right="0"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Style20">
    <w:name w:val="Абзац списку"/>
    <w:basedOn w:val="Normal"/>
    <w:qFormat/>
    <w:pPr>
      <w:suppressAutoHyphens w:val="false"/>
      <w:spacing w:before="0" w:after="200"/>
      <w:ind w:left="720" w:right="0" w:hanging="0"/>
      <w:contextualSpacing/>
    </w:pPr>
    <w:rPr>
      <w:rFonts w:eastAsia="Times New Roman"/>
      <w:lang w:val="ru-RU" w:eastAsia="ru-RU"/>
    </w:rPr>
  </w:style>
  <w:style w:type="paragraph" w:styleId="HTMLPreformatted">
    <w:name w:val="HTML Preformatted"/>
    <w:basedOn w:val="Normal"/>
    <w:qFormat/>
    <w:pPr>
      <w:spacing w:lineRule="auto" w:line="240" w:before="0" w:after="0"/>
    </w:pPr>
    <w:rPr>
      <w:rFonts w:ascii="Courier New" w:hAnsi="Courier New" w:eastAsia="Times New Roman" w:cs="Courier New"/>
      <w:sz w:val="20"/>
      <w:szCs w:val="20"/>
    </w:rPr>
  </w:style>
  <w:style w:type="paragraph" w:styleId="Style21">
    <w:name w:val="Абзац списка"/>
    <w:basedOn w:val="Normal"/>
    <w:qFormat/>
    <w:pPr>
      <w:suppressAutoHyphens w:val="false"/>
      <w:spacing w:lineRule="auto" w:line="240" w:before="0" w:after="0"/>
      <w:ind w:left="720" w:right="0" w:hanging="0"/>
      <w:contextualSpacing/>
    </w:pPr>
    <w:rPr>
      <w:rFonts w:ascii="Times New Roman" w:hAnsi="Times New Roman" w:eastAsia="Times New Roman" w:cs="Times New Roman"/>
      <w:sz w:val="28"/>
      <w:szCs w:val="24"/>
    </w:rPr>
  </w:style>
  <w:style w:type="paragraph" w:styleId="Style22">
    <w:name w:val="Вміст таблиці"/>
    <w:basedOn w:val="Normal"/>
    <w:qFormat/>
    <w:pPr>
      <w:suppressLineNumbers/>
    </w:pPr>
    <w:rPr/>
  </w:style>
  <w:style w:type="paragraph" w:styleId="Style23">
    <w:name w:val="Заголовок таблиці"/>
    <w:basedOn w:val="Style22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1223</TotalTime>
  <Application>LibreOffice/7.0.3.1$Windows_X86_64 LibreOffice_project/d7547858d014d4cf69878db179d326fc3483e082</Application>
  <Pages>1</Pages>
  <Words>248</Words>
  <Characters>1722</Characters>
  <CharactersWithSpaces>2166</CharactersWithSpaces>
  <Paragraphs>18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2019-07-31T06:28:00Z</dcterms:created>
  <dc:creator>User</dc:creator>
  <dc:description/>
  <dc:language>uk-UA</dc:language>
  <cp:lastModifiedBy/>
  <cp:lastPrinted>2021-04-13T09:39:15Z</cp:lastPrinted>
  <dcterms:modified xsi:type="dcterms:W3CDTF">2021-09-14T09:34:40Z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