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Про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затвердження базово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ї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мереж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заклад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культури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Покровської міської територіальної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громади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1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Керуючись статею 43 Закону  України  “Про  місцеве самоврядування  в Україні”, відповідно до статті 22 Закону  України  “Про  культуру”,  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З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>акон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ом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 України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постановою Верховної Ради України від 17.07.2020 № 807-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en-US"/>
        </w:rPr>
        <w:t>IX “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 xml:space="preserve">Про утворення та ліквідацію районів”,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та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з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метою приведення установчих документів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до вимог чинного законодавства України, міська рада</w:t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widowControl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ВИРІШИЛА: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1. 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Затвердити базову мережу закладів культури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територіальної громади (додається).</w:t>
      </w:r>
    </w:p>
    <w:p>
      <w:pPr>
        <w:pStyle w:val="Style17"/>
        <w:widowControl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2.  Визнати таким, що втратило чинність  рішення 53 сесії  міської ради 7 скликання від 31.01.2020 №13 “Про затвердження базової мережі закладів культури територіальної  громади міста Покров”.</w:t>
      </w:r>
    </w:p>
    <w:p>
      <w:pPr>
        <w:pStyle w:val="Style17"/>
        <w:widowControl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3. В разі ліквідації, реорганізації або створення нових закладів культури відповідні зміни до базової мережі закладів культури вносяться рішення сесії Покровської  міської ради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>Дніпропетровської області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.</w:t>
      </w:r>
    </w:p>
    <w:p>
      <w:pPr>
        <w:pStyle w:val="Style17"/>
        <w:widowControl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4.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Сударєву Т., контроль – на заступника міського голови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kern w:val="2"/>
          <w:sz w:val="28"/>
          <w:szCs w:val="28"/>
          <w:lang w:val="uk-UA" w:eastAsia="zh-CN" w:bidi="ar-SA"/>
        </w:rPr>
        <w:t>з виконавчої роботи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Style17"/>
        <w:widowControl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sectPr>
          <w:type w:val="nextPage"/>
          <w:pgSz w:w="11906" w:h="16838"/>
          <w:pgMar w:left="1701" w:right="567" w:header="0" w:top="567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uk-UA" w:eastAsia="ru-RU"/>
        </w:rPr>
        <w:t>Сударєва Тетяна 4 19 85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ЗАТВЕРДЖЕНО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Рішення ___ сесії міської ради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7  скликання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ab/>
        <w:tab/>
        <w:t xml:space="preserve">                                                    “__”________202_   № __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ru-RU" w:eastAsia="zh-CN" w:bidi="ar-SA"/>
        </w:rPr>
        <w:t>Ба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зов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мереж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 xml:space="preserve">а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заклад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в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ru-RU" w:eastAsia="zh-CN"/>
        </w:rPr>
        <w:t>культури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uk-UA" w:eastAsia="zh-CN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uk-UA" w:eastAsia="zh-CN"/>
        </w:rPr>
        <w:t xml:space="preserve">Покровської міської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uk-UA" w:eastAsia="zh-CN"/>
        </w:rPr>
        <w:t xml:space="preserve">територіальної громади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kern w:val="2"/>
          <w:lang w:eastAsia="zh-C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</w:r>
    </w:p>
    <w:tbl>
      <w:tblPr>
        <w:tblW w:w="14400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87"/>
        <w:gridCol w:w="3303"/>
        <w:gridCol w:w="1530"/>
        <w:gridCol w:w="1305"/>
        <w:gridCol w:w="1305"/>
        <w:gridCol w:w="3285"/>
        <w:gridCol w:w="1695"/>
        <w:gridCol w:w="1588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Засновник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власності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школа мистецтв 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36525474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53304, Дніпропетровська область, Нікопольський  район, місто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ригорія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инок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музична  школа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36525469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53304, Дніпропетровська область, Нікопольський  район, місто Покров,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Чайкіної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Лізи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29-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Клуб селища  Перевізські Хутори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м.Покров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36525453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Перевізна,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43043435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10.06.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2019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Дніпропетровська область, Нікопольський  район,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філія № 1 “Базавлуцький сільський клуб” ;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4, Дніпропетровська область, Нікопольський  район,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-філія № 2 “Миронівський сільський клуб”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, Дніпропетровська область, Нікопольський  район,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с.Миронівка,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буд.1а</w:t>
            </w:r>
          </w:p>
        </w:tc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1465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Народний історико-краєзнавчий музей ім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ені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М.А.Занудька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36525480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.11.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Пушкіна, буд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инок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Публічна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 Покровської міської ради Дніпропетровської області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з філіями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”: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36525448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Центральна,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 xml:space="preserve">инок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 -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філія №1 для дітей;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53304,Дніпропетровська область, Нікопольський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Центральна,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 xml:space="preserve">инок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7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№2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53304,Дніпропетровська область, Нікопольський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район, місто Покров,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Чайкіної Лізи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 xml:space="preserve">инок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33 кв.27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№3;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53304,Дніпропетровська область, Нікопольський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 xml:space="preserve">Шатохіна, 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будинок 3А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-Шолоховська сільська бібліотека-філія №4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Дніпропетровська область, Нікопольський  район,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с.Шолохове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-Миронівська сільська бібліотека-філія №5 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, Дніпропетровська область, Нікопольський  район,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с.Миронівка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-Базавлуцька сільська бібліотека-філія №6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4, Дніпропетровська область, Нікопольський  район,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с.Шолохове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color w:val="00000A"/>
          <w:kern w:val="2"/>
          <w:sz w:val="26"/>
          <w:szCs w:val="26"/>
          <w:lang w:val="uk-UA"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Начальник відділу культури,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туризму, національностей і релігій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виконавчого комітету Покровської міської ради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Дніпро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>п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етровської області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                                                  Т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 xml:space="preserve">етяна СУДАРЄВА </w:t>
      </w:r>
    </w:p>
    <w:p>
      <w:pPr>
        <w:pStyle w:val="Normal"/>
        <w:widowControl w:val="false"/>
        <w:shd w:val="clear" w:fill="auto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                                                                       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5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LibreOffice/7.1.2.2$Windows_X86_64 LibreOffice_project/8a45595d069ef5570103caea1b71cc9d82b2aae4</Application>
  <AppVersion>15.0000</AppVersion>
  <DocSecurity>0</DocSecurity>
  <Pages>4</Pages>
  <Words>606</Words>
  <Characters>4467</Characters>
  <CharactersWithSpaces>5644</CharactersWithSpaces>
  <Paragraphs>125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2021-11-26T08:56:09Z</cp:lastPrinted>
  <dcterms:modified xsi:type="dcterms:W3CDTF">2021-11-26T09:26:18Z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