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5259705</wp:posOffset>
                </wp:positionH>
                <wp:positionV relativeFrom="paragraph">
                  <wp:posOffset>-447675</wp:posOffset>
                </wp:positionV>
                <wp:extent cx="778510" cy="2070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20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4.15pt;margin-top:-35.25pt;width:61.2pt;height:16.2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 xml:space="preserve">          </w:t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uk-UA" w:eastAsia="zh-CN" w:bidi="ar-SA"/>
        </w:rPr>
        <w:t>25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26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листопада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2021 року                                                                               м. Покров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  <w:t xml:space="preserve">Вікторія АГАПОВА- начальника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overflowPunct w:val="false"/>
        <w:bidi w:val="0"/>
        <w:spacing w:lineRule="auto" w:line="240" w:before="0" w:after="0"/>
        <w:ind w:left="0" w:right="0" w:hanging="57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ПРИСУТНІ: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8</w:t>
      </w:r>
    </w:p>
    <w:p>
      <w:pPr>
        <w:pStyle w:val="Normal"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108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4346"/>
        <w:gridCol w:w="4747"/>
      </w:tblGrid>
      <w:tr>
        <w:trPr>
          <w:trHeight w:val="695" w:hRule="atLeast"/>
        </w:trPr>
        <w:tc>
          <w:tcPr>
            <w:tcW w:w="62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ШАПОВАЛ Олександр 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міський голова;</w:t>
            </w:r>
          </w:p>
        </w:tc>
      </w:tr>
      <w:tr>
        <w:trPr>
          <w:trHeight w:val="695" w:hRule="atLeast"/>
        </w:trPr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2.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КУРАСОВ Сергій 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- секретар міської ради; </w:t>
            </w:r>
          </w:p>
        </w:tc>
      </w:tr>
      <w:tr>
        <w:trPr>
          <w:trHeight w:val="695" w:hRule="atLeast"/>
        </w:trPr>
        <w:tc>
          <w:tcPr>
            <w:tcW w:w="62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3.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БАРШУНІН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Микола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голова Ради Покровської міської організації ветеранів;</w:t>
            </w:r>
          </w:p>
        </w:tc>
      </w:tr>
      <w:tr>
        <w:trPr>
          <w:trHeight w:val="695" w:hRule="atLeast"/>
        </w:trPr>
        <w:tc>
          <w:tcPr>
            <w:tcW w:w="62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БОНДАРЕЦЬ Віктор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технічний директор АТ  “Покровський ГЗК”;</w:t>
            </w:r>
          </w:p>
        </w:tc>
      </w:tr>
      <w:tr>
        <w:trPr>
          <w:trHeight w:val="695" w:hRule="atLeast"/>
        </w:trPr>
        <w:tc>
          <w:tcPr>
            <w:tcW w:w="62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ЛІСНІЧЕНКО Євген 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староста старостинського округу;</w:t>
            </w:r>
          </w:p>
        </w:tc>
      </w:tr>
      <w:tr>
        <w:trPr>
          <w:trHeight w:val="695" w:hRule="atLeast"/>
        </w:trPr>
        <w:tc>
          <w:tcPr>
            <w:tcW w:w="62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ГАЛІЧАН Тетяна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95" w:hRule="atLeast"/>
        </w:trPr>
        <w:tc>
          <w:tcPr>
            <w:tcW w:w="62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Валентина 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директор МКП “Житлкомсервіс”;</w:t>
            </w:r>
          </w:p>
        </w:tc>
      </w:tr>
      <w:tr>
        <w:trPr>
          <w:trHeight w:val="695" w:hRule="atLeast"/>
        </w:trPr>
        <w:tc>
          <w:tcPr>
            <w:tcW w:w="62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СОЛОДЖУК Олександр 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фізична особа — підприємець;</w:t>
            </w:r>
          </w:p>
        </w:tc>
      </w:tr>
      <w:tr>
        <w:trPr>
          <w:trHeight w:val="695" w:hRule="atLeast"/>
        </w:trPr>
        <w:tc>
          <w:tcPr>
            <w:tcW w:w="62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9.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ТАРАСЕНКО Геннадій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директор ТОВ “Союз”</w:t>
            </w:r>
          </w:p>
        </w:tc>
      </w:tr>
    </w:tbl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ВІДСУТНІ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4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u w:val="none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  <w:t>МІЦЬ Людмила - фізична особа — підприємець;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ВАРТАНОВ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Георгій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  <w:t>- фізична особа — підприємець;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  <w:t>МАГЛИШ Андрій - заступник міського голови, у відпустці;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БОНДАРЕНКО Наталія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tbl>
      <w:tblPr>
        <w:tblW w:w="9825" w:type="dxa"/>
        <w:jc w:val="left"/>
        <w:tblInd w:w="39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485"/>
        <w:gridCol w:w="5339"/>
      </w:tblGrid>
      <w:tr>
        <w:trPr>
          <w:trHeight w:val="567" w:hRule="atLeast"/>
        </w:trPr>
        <w:tc>
          <w:tcPr>
            <w:tcW w:w="9824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ЗАПРОШЕНІ З ПИТАНЬ У РІЗНОМУ</w:t>
            </w:r>
          </w:p>
        </w:tc>
      </w:tr>
      <w:tr>
        <w:trPr>
          <w:trHeight w:val="510" w:hRule="atLeast"/>
        </w:trPr>
        <w:tc>
          <w:tcPr>
            <w:tcW w:w="448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СІДАШОВА Тетяна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відділу економіки;</w:t>
            </w:r>
          </w:p>
        </w:tc>
      </w:tr>
      <w:tr>
        <w:trPr>
          <w:trHeight w:val="510" w:hRule="atLeast"/>
        </w:trPr>
        <w:tc>
          <w:tcPr>
            <w:tcW w:w="448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ВІДЯЄВА Ганна 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керуючий справами виконкому;</w:t>
            </w:r>
          </w:p>
        </w:tc>
      </w:tr>
      <w:tr>
        <w:trPr>
          <w:trHeight w:val="510" w:hRule="atLeast"/>
        </w:trPr>
        <w:tc>
          <w:tcPr>
            <w:tcW w:w="448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ГОРЧАКОВА Тетяна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відділу з питань запобігання та протидії корупції;</w:t>
            </w:r>
          </w:p>
        </w:tc>
      </w:tr>
      <w:tr>
        <w:trPr>
          <w:trHeight w:val="510" w:hRule="atLeast"/>
        </w:trPr>
        <w:tc>
          <w:tcPr>
            <w:tcW w:w="448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ХОМІК Олексій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юридичного відділу;</w:t>
            </w:r>
          </w:p>
        </w:tc>
      </w:tr>
      <w:tr>
        <w:trPr>
          <w:trHeight w:val="607" w:hRule="atLeast"/>
        </w:trPr>
        <w:tc>
          <w:tcPr>
            <w:tcW w:w="4485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СІЗОВА Оксана Анатоліївна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- начальник прес-служби міського голови</w:t>
            </w:r>
          </w:p>
        </w:tc>
      </w:tr>
    </w:tbl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18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10:00 год.</w:t>
      </w:r>
    </w:p>
    <w:p>
      <w:pPr>
        <w:pStyle w:val="Style18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10:2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3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Доповідач: начальник відділу економіки Тетяна Сідашова.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111111"/>
          <w:kern w:val="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lang w:val="uk-UA" w:eastAsia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Заявники відсутні.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  <w:t>Про затвердження умов оренди частини нежитлової будівлі інфекційного корпусу, розташованого по вул. Медична, 19 в м. Покров, включеного до Переліку першого типу.</w:t>
      </w:r>
    </w:p>
    <w:p>
      <w:pPr>
        <w:pStyle w:val="Style24"/>
        <w:shd w:val="clear" w:fill="FFFFFF"/>
        <w:bidi w:val="0"/>
        <w:spacing w:lineRule="atLeast" w:line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СІДАШОВА Т.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val="uk-UA" w:eastAsia="ru-RU"/>
        </w:rPr>
        <w:t>керуючись Законом України "Про оренду де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ржавного та комунального майна" від 03.10.2019 №157-ІХ, “Порядком передачі в оренду державного та комунального майна”, затвердженим постановою КМУ від 03.06.2020 року №483, запропонував 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“частина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ежитлової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 xml:space="preserve">будівлі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інфекційного корпусу,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260,3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 кв.м., розташованого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 вул. Медична, 19 в м. Покров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”, передача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якого здійснюється на аукціоні.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№535, додається.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затвердження умов оренди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нежитлової будівлі та нежитлового прибудованого приміщення (гараж), які розташовані по вул. Чехова, 11а в м. Покров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, включених до Переліку першого типу.</w:t>
      </w:r>
    </w:p>
    <w:p>
      <w:pPr>
        <w:pStyle w:val="Style24"/>
        <w:shd w:val="clear" w:fill="FFFFFF"/>
        <w:bidi w:val="0"/>
        <w:spacing w:lineRule="atLeast" w:line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СІДАШОВА Т.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>керуючись Законом України "Про оренду державного та комунального майна" від 03.10.2019 №157-ІХ, “Порядком переда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чі в оренду державного та комунального майна”, затвердженим постановою КМУ від 03.06.2020 року №483, запропонував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нежитлов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будівля та нежитлов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прибудован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приміщення (гараж),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172,2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кв.м., які розташовані по вул. Чехова, 11а в м. Покров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”, передача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якого здійснюється на аукціоні.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№536, додається.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3.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 xml:space="preserve">Про затвердження протоколу про результати електронного аукціону оренди комунального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майна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>№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LLE001-UA-20211025-96748.</w:t>
      </w:r>
    </w:p>
    <w:p>
      <w:pPr>
        <w:pStyle w:val="Style24"/>
        <w:shd w:val="clear" w:fill="FFFFFF"/>
        <w:bidi w:val="0"/>
        <w:spacing w:lineRule="atLeast" w:line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СІДАШОВА Т.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-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керуючись “Порядком передачі в оренду державного та комунального майна”, затвердженим постановою Кабінету Міністрів України від 03.06.2020 року №483, Законом України від 03.10.2019 №157-ІХ "Про оренду державного та комунального майна", запропонував  затвердити протокол про результати електронного аукціону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/>
        </w:rPr>
        <w:t>№LLE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/>
        </w:rPr>
        <w:t>001-UA-20211025-96748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/>
        </w:rPr>
        <w:t xml:space="preserve"> від 15.11.2021 року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з оренди нежитлового приміщення амбулаторії ЗПСМ №4, 63,2 кв.м., м. Покров Дніпропетровської обл., вул. Медична, 19.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№537, додається.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4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 xml:space="preserve">Про затвердження протоколу про результати електронного аукціону  з оренди комунального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майна </w:t>
      </w:r>
      <w:r>
        <w:rPr>
          <w:rFonts w:cs="Times New Roman" w:ascii="Times New Roman" w:hAnsi="Times New Roman"/>
          <w:color w:val="191919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8"/>
          <w:szCs w:val="28"/>
          <w:lang w:val="uk-UA"/>
        </w:rPr>
        <w:t>LLD001-UA-20211029-17278.</w:t>
      </w:r>
    </w:p>
    <w:p>
      <w:pPr>
        <w:pStyle w:val="Style24"/>
        <w:shd w:val="clear" w:fill="FFFFFF"/>
        <w:bidi w:val="0"/>
        <w:spacing w:lineRule="atLeast" w:line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СІДАШОВА Т.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керуючись “Порядком передачі в оренду державного та комунального майна”, затвердженим постановою Кабінету Міністрів України від 03.06.2020 року №483, Законом України від 03.10.2019 №157-ІХ "Про оренду державного та комунального майна", запропонував затвердити протокол про результати електронного аукціону </w:t>
      </w:r>
      <w:r>
        <w:rPr>
          <w:rFonts w:eastAsia="Times New Roman" w:cs="Times New Roman" w:ascii="Times New Roman" w:hAnsi="Times New Roman"/>
          <w:bCs/>
          <w:color w:val="191919"/>
          <w:sz w:val="28"/>
          <w:szCs w:val="28"/>
          <w:shd w:fill="auto" w:val="clear"/>
          <w:lang w:val="uk-UA" w:eastAsia="ru-RU"/>
        </w:rPr>
        <w:t>№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eastAsia="ru-RU"/>
        </w:rPr>
        <w:t>LLD001-UA-20211029-17278</w:t>
      </w:r>
      <w:r>
        <w:rPr>
          <w:rFonts w:eastAsia="Times New Roman" w:cs="Times New Roman" w:ascii="Times New Roman" w:hAnsi="Times New Roman"/>
          <w:bCs/>
          <w:color w:val="191919"/>
          <w:sz w:val="28"/>
          <w:szCs w:val="28"/>
          <w:shd w:fill="auto" w:val="clear"/>
          <w:lang w:val="uk-UA" w:eastAsia="ru-RU"/>
        </w:rPr>
        <w:t xml:space="preserve"> від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 w:bidi="ar-SA"/>
        </w:rPr>
        <w:t>22.11.2021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 року з оренди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частини частини І та ІІІ поверхів нежитлової будівлі акушерсько-гінекологічного корпусу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>, розташованої за адресою: вул. Медична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,19,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м. Покров, Дніпропетровська область,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871,1 кв.м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>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№538,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5.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 xml:space="preserve">Про переукладання договору  оренди комунального майна, розташованого по вул. Центральна, 5, загальною площею 346,8 кв.м. </w:t>
      </w: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СІДАШОВА Т.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керуючись Законом України від 03.10.2019 №157-ІХ "Про оренду державного та комунального майна", пунктом 142 “Порядку передачі в оренду державного та комунального майна”, затвердженого постановою КМУ від 03.06.2020 року №483, статтею 29 Закону України «Про місцеве самоврядування в Україні», запропонував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ru-RU" w:bidi="hi-IN"/>
        </w:rPr>
        <w:t>п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ереукласти з Фізичною особою-підприємцем Гончаровим А.В. договір оренди №4 від 04.02.2019 року на користування комунальним майном — приміщеннями нежитлової будівлі, загальною площею 346,8 кв.м., розташованої в м. Покров Дніпропетровської обл. по вул. Центральна, 5. 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№539,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Олександр ШАПОВАЛ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Вікторія АГАПОВА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Додаток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 до протоколу засідання </w:t>
      </w:r>
    </w:p>
    <w:p>
      <w:pPr>
        <w:pStyle w:val="Normal"/>
        <w:bidi w:val="0"/>
        <w:ind w:left="0" w:right="227" w:firstLine="606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ind w:left="0" w:right="0" w:firstLine="609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від 26.11.2021 №25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bidi w:val="0"/>
        <w:ind w:left="0" w:right="-5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№25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lang w:val="uk-UA"/>
        </w:rPr>
        <w:t xml:space="preserve"> від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6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листопада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2021 року </w:t>
      </w:r>
    </w:p>
    <w:tbl>
      <w:tblPr>
        <w:tblW w:w="9641" w:type="dxa"/>
        <w:jc w:val="left"/>
        <w:tblInd w:w="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3"/>
        <w:gridCol w:w="737"/>
        <w:gridCol w:w="6664"/>
        <w:gridCol w:w="1676"/>
      </w:tblGrid>
      <w:tr>
        <w:trPr>
          <w:trHeight w:val="390" w:hRule="atLeast"/>
        </w:trPr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6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ind w:left="0" w:right="227" w:hanging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535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 w:eastAsia="ru-RU"/>
              </w:rPr>
              <w:t>Про затвердження умов оренди частини нежитлової будівлі інфекційного корпусу, розташованого по вул.Медична, 19 в м.Покров, включеного до Переліку першого типу</w:t>
            </w:r>
          </w:p>
        </w:tc>
        <w:tc>
          <w:tcPr>
            <w:tcW w:w="167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before="0"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Сідашова Т.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ind w:left="0" w:right="17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  <w:t>536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0" w:right="57" w:hanging="0"/>
              <w:contextualSpacing/>
              <w:jc w:val="both"/>
              <w:textAlignment w:val="baseline"/>
              <w:rPr>
                <w:rFonts w:ascii="Times New Roman" w:hAnsi="Times New Roman" w:eastAsia="Times New Roman" w:cs="Liberation Serif;Times New Roman"/>
                <w:color w:val="000000"/>
                <w:sz w:val="28"/>
                <w:szCs w:val="28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Liberation Serif;Times New Roman" w:ascii="Times New Roman" w:hAnsi="Times New Roman"/>
                <w:color w:val="000000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>Про затвердження умов оренди нежитлової будівлі та нежитлового прибудованого приміщення (гараж), які розташовані по вул.Чехова, 11а в м.Покров, включених до Переліку першого типу</w:t>
            </w:r>
          </w:p>
        </w:tc>
        <w:tc>
          <w:tcPr>
            <w:tcW w:w="167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before="0"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Сідашова Т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ind w:left="0" w:right="17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  <w:t>537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9639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shd w:fill="auto" w:val="clear"/>
                <w:lang w:val="uk-UA" w:eastAsia="ru-RU" w:bidi="ar-SA"/>
              </w:rPr>
              <w:t xml:space="preserve">Про затвердження протоколу про результати електронного аукціону з оренди комунального майна №LLD001-UA-20211029-17278 </w:t>
            </w:r>
          </w:p>
        </w:tc>
        <w:tc>
          <w:tcPr>
            <w:tcW w:w="167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before="0"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Сідашова Т</w:t>
            </w:r>
          </w:p>
        </w:tc>
      </w:tr>
      <w:tr>
        <w:trPr>
          <w:trHeight w:val="425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ind w:left="0" w:right="227" w:hanging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zh-CN" w:bidi="ar-SA"/>
              </w:rPr>
              <w:t>538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9639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227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Про затвердження протоколу про результати електронного аукціону оренди комунального майна №LLE001-UA-20211025-96748</w:t>
            </w:r>
          </w:p>
        </w:tc>
        <w:tc>
          <w:tcPr>
            <w:tcW w:w="167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before="0"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Сідашова Т</w:t>
            </w:r>
          </w:p>
        </w:tc>
      </w:tr>
      <w:tr>
        <w:trPr>
          <w:trHeight w:val="1015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ind w:left="0" w:right="227" w:hanging="0"/>
              <w:jc w:val="center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zh-CN" w:bidi="ar-SA"/>
              </w:rPr>
              <w:t>539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9639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227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shd w:fill="auto" w:val="clear"/>
                <w:lang w:val="uk-UA" w:eastAsia="ru-RU" w:bidi="ar-SA"/>
              </w:rPr>
              <w:t>Про переукладання договору оренди комунального майна, розташованого по вул.Центральна, 5,  загальною площею 346,8 кв.м</w:t>
            </w:r>
          </w:p>
        </w:tc>
        <w:tc>
          <w:tcPr>
            <w:tcW w:w="167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before="0"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Сідашова Т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/>
        </w:rPr>
      </w:pPr>
      <w:r>
        <w:rPr>
          <w:rFonts w:cs="Times New Roman"/>
          <w:lang w:val="uk-UA"/>
        </w:rPr>
        <w:t xml:space="preserve">Начальник загального відділу                                                                          </w:t>
      </w:r>
      <w:r>
        <w:rPr>
          <w:rFonts w:eastAsia="Times New Roman" w:cs="Times New Roman"/>
          <w:color w:val="auto"/>
          <w:kern w:val="2"/>
          <w:sz w:val="24"/>
          <w:szCs w:val="24"/>
          <w:lang w:val="uk-UA" w:eastAsia="zh-CN" w:bidi="ar-SA"/>
        </w:rPr>
        <w:t>Вікторія АГАПОВА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szCs w:val="26"/>
        <w:rFonts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3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LibreOffice/7.1.3.2$Windows_X86_64 LibreOffice_project/47f78053abe362b9384784d31a6e56f8511eb1c1</Application>
  <AppVersion>15.0000</AppVersion>
  <Pages>5</Pages>
  <Words>915</Words>
  <Characters>6238</Characters>
  <CharactersWithSpaces>7625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2021-11-26T15:29:08Z</cp:lastPrinted>
  <dcterms:modified xsi:type="dcterms:W3CDTF">2021-11-26T15:48:19Z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