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uk-UA" w:eastAsia="zh-CN" w:bidi="ar-SA"/>
        </w:rPr>
        <w:t>ПРОТОКОЛ № 24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>позачергового засідання виконавчого комітету Покровської міської ради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zh-CN" w:bidi="ar-SA"/>
        </w:rPr>
        <w:t>20.08.2026                                                                                                                 м. Покров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bidi="ar-SA"/>
        </w:rPr>
        <w:t>Початок засідання 11:00 год.                                                    Кінець засідання: 11:20 год</w:t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Головує: Олександр ШАПОВАЛ — міський голова </w:t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Секретар:  Оксана ТОВКАНЬ  —  начальник загального відділу 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ВСЬОГО ЧЛЕНІВ ВИКОНКОМУ: 12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non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ПРИСУТНІ: 9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ШАПОВАЛ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міський голова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КУРАСОВ Сергій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секретар міської ради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ЛІСНІЧЕНКО Євген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староста Шолоховського  старостинського округу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СТОВБА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начальник Нікопольського районного управління ГУ ДСНС у Дніпропетровській області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МІНЕНКО Валентина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директор МКП “ЖИТЛКОМСЕРВІС”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СОЛОДЖУК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МІЦЬ Людмила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ВАРТАНОВ Георгій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ТРАВКА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директор з управління персоналом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АТ “Покровський ГЗК”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>ВІДСУТНІ: 03</w:t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 xml:space="preserve">     </w:t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true"/>
              <w:bidi w:val="0"/>
              <w:spacing w:lineRule="auto" w:line="240" w:before="0" w:after="0"/>
              <w:ind w:hanging="0" w:left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МАГЛИШ Андрій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true"/>
              <w:bidi w:val="0"/>
              <w:spacing w:lineRule="auto" w:line="240" w:before="0" w:after="0"/>
              <w:ind w:hanging="0" w:left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ГАЛІЧЯН Тетяна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true"/>
              <w:bidi w:val="0"/>
              <w:spacing w:lineRule="auto" w:line="240" w:before="0" w:after="0"/>
              <w:ind w:hanging="0" w:left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БОНДАРЕЦЬ Віктор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технічний директор АТ“Покровський ГЗК”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95" w:type="dxa"/>
        <w:jc w:val="left"/>
        <w:tblInd w:w="124" w:type="dxa"/>
        <w:tblLayout w:type="fixed"/>
        <w:tblCellMar>
          <w:top w:w="55" w:type="dxa"/>
          <w:left w:w="55" w:type="dxa"/>
          <w:bottom w:w="0" w:type="dxa"/>
          <w:right w:w="55" w:type="dxa"/>
        </w:tblCellMar>
      </w:tblPr>
      <w:tblGrid>
        <w:gridCol w:w="3855"/>
        <w:gridCol w:w="5940"/>
      </w:tblGrid>
      <w:tr>
        <w:trPr>
          <w:trHeight w:val="450" w:hRule="atLeast"/>
        </w:trPr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bidi="ar-SA"/>
              </w:rPr>
              <w:t>ЗАПРОШЕНІ  З  ПИТАНЬ У РІЗНОМУ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ЧИСТЯКОВ Олександр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СОЛЯНКО Віталій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ГОРЧАКОВА Дар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ar-SA"/>
              </w:rPr>
              <w:t>`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4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АГАПОВА Вікторія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керуючий справами виконавчого комітету</w:t>
            </w:r>
          </w:p>
        </w:tc>
      </w:tr>
      <w:tr>
        <w:trPr>
          <w:trHeight w:val="475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ГОРЧАКОВА Тетяна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начальник відділу з питань запобігання та протидії корупції</w:t>
            </w:r>
          </w:p>
        </w:tc>
      </w:tr>
      <w:tr>
        <w:trPr>
          <w:trHeight w:val="475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ДОЩЕНКО Олена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головний спеціаліст прес-служби міського голови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ПОРЯДОК ДЕННИЙ: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ab/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1. П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>итання у різному (Перелік рішень додається)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1B1B1B"/>
          <w:spacing w:val="0"/>
          <w:sz w:val="24"/>
          <w:szCs w:val="24"/>
          <w:shd w:fill="auto" w:val="clear"/>
          <w:lang w:val="uk-UA" w:eastAsia="zh-CN" w:bidi="ar-SA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shd w:fill="auto" w:val="clear"/>
          <w:lang w:val="uk-UA" w:eastAsia="zh-CN" w:bidi="ar-SA"/>
        </w:rPr>
        <w:t xml:space="preserve">Доповідач: заступники міського голови з виконавчої роботи за напрямками роботи.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</w:p>
    <w:p>
      <w:pPr>
        <w:pStyle w:val="BodyText"/>
        <w:spacing w:lineRule="auto" w:line="240" w:before="0" w:after="0"/>
        <w:jc w:val="both"/>
        <w:rPr>
          <w:lang w:val="uk-UA"/>
        </w:rPr>
      </w:pPr>
      <w:r>
        <w:rPr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Головуючий відкрив засідання виконавчого комітету та оголосив регламент роботи.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    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ab/>
        <w:t>Оголосив, що порядок денний  сформовано з двох блоків питань: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ab/>
        <w:t xml:space="preserve">Перший блок питань  - це  питання з відкритим доступом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 xml:space="preserve">відповідно до Закону України «Про доступ до публічної інформації». </w:t>
        <w:tab/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>Другий блок питань — це питання, що містять інформацію з обмеженим доступом.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uk-UA" w:eastAsia="zh-CN" w:bidi="ar-SA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/>
        </w:rPr>
        <w:t>Зауважив, що засідання виконкому є правоможним, так як на ньому присутні більшість членів виконкому.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В обов’язковому порядку наголосив, що згідно ст.35 ЗУ «Про запобігання корупції», у разі виникнення реального чи потенційного конфлікту інтересів у особи, уповноваженої на виконання функцій держави або місцевого самоврядування, прирівняної до неї особи, яка входить до складу колегіального органу (комітету, комісії, колегії тощо), вона не має права брати участь у прийнятті рішення цим органом.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Надав можливість членам виконкому оголосити при необхідності про конфлікт інтересів.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 Заявники відсутні.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доповідачеві доповідати з питання у різному до 05 хвилин.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Є заперечення?  Заперечення відсутні.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Запропонував проголосувати за порядок денний.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Голосували: «ЗА» - одноголосно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перейти до розгляду порядку денного.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1. 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рішення № 11 від 14.08.2026 Комісії з розгляду питань щодо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 на території Покровської міської територіальної громади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Віталія СОЛЯНКО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- 8</w:t>
        <w:tab/>
        <w:t xml:space="preserve">«Утримався» - 0      «Проти» - 0 </w:t>
        <w:tab/>
        <w:t xml:space="preserve"> «Не голосував» - 1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351/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sz w:val="24"/>
          <w:szCs w:val="24"/>
          <w:lang w:val="uk-UA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2.СЛУХАЛИ: Про затвердження протоколу про результати електронного аукціону на продовження договору оренди комунального майна №LLP001-UA-20260722-04496 від 09.08.2026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- 8</w:t>
        <w:tab/>
        <w:t>«Утримався» - 0</w:t>
        <w:tab/>
        <w:t xml:space="preserve">«Проти» - 0 </w:t>
        <w:tab/>
        <w:t xml:space="preserve"> «Не голосував» - 1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352/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3.СЛУХАЛИ: Про встановлення ТОВ «Укртехресурс» тарифу на теплову енергію, вироблену з використанням природного газу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353/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4.СЛУХАЛИ: Про затвердження подання органу опіки та піклування Покровської міської ради Дніпропетровської області щодо доцільності призначення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 опікуном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354/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5.СЛУХАЛИ: Про затвердження подання органу опіки та піклування Покровської міської ради Дніпропетровської області щодо доцільності призначення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 опікуном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ХХХ ХХ ХХ, хх.хх.хххх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року народження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355/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6.СЛУХАЛИ: Про надання статусу дитини, яка постраждала внаслідок воєнних дій та збройних конфліктів, малолітньому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356/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7.СЛУХАЛИ: Про надання малолітньому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 статусу дитини, позбавленої батьківського піклування.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</w:pPr>
      <w:r>
        <w:rPr/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357/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8.СЛУХАЛИ: Про надання малолітньому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ХХХ ХХ ХХ, хх.хх.хххх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року народження статусу дитини, позбавленої батьківського піклування.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358/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9.СЛУХАЛИ: Про надання неповнолітній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 статусу дитини, позбавленої батьківського піклування.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359/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10.СЛУХАЛИ: Про виведення неповнолітньої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 з числа вихованців комунального закладу «Малий груповий будинок «Надія» Покровської міської ради Дніпропетровської області».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360/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11.СЛУХАЛИ: Про влаштування неповнолітньої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 на повне державне забезпечення до Професійно-технічного училища №8 Департаменту освіти і науки Чернівецької обласної державної адміністрації.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361/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12.СЛУХАЛИ: Про затвердження висновку органу опіки та піклування Покровської міської ради Дніпропетровської області щодо визначення місця проживання малолітнього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 з матір’ю,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362/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13.</w:t>
      </w:r>
      <w:r>
        <w:rPr>
          <w:rStyle w:val="Strong1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СЛУХАЛИ: Про затвердження висновку органу опіки та піклування Покровської міської ради Дніпропетровської області щодо доцільності скасування усиновлення малолітньої </w:t>
      </w:r>
      <w:r>
        <w:rPr>
          <w:rStyle w:val="Strong1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ХХХ ХХ ХХ, хх.хх.хххх</w:t>
      </w:r>
      <w:r>
        <w:rPr>
          <w:rStyle w:val="Strong1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 року народження.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363/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  <w:tab/>
        <w:tab/>
        <w:tab/>
        <w:tab/>
        <w:tab/>
        <w:tab/>
        <w:tab/>
        <w:t>Олександр ШАПОВАЛ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Начальник загального відділу                                    </w:t>
        <w:tab/>
        <w:tab/>
        <w:t>Оксана ТОВКАНЬ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Додаток до протоколу </w:t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 w:eastAsia="zh-CN"/>
        </w:rPr>
        <w:t>20.08.2026 № 25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ПЕРЕЛІК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рішень позачергового засідання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виконавчого комітету Покровської міської ради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20.08.2026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tbl>
      <w:tblPr>
        <w:tblW w:w="9555" w:type="dxa"/>
        <w:jc w:val="left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05"/>
        <w:gridCol w:w="1634"/>
        <w:gridCol w:w="5669"/>
        <w:gridCol w:w="1847"/>
      </w:tblGrid>
      <w:tr>
        <w:trPr>
          <w:trHeight w:val="450" w:hRule="atLeast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№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рішення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Назва рішення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Доповідач</w:t>
            </w:r>
          </w:p>
        </w:tc>
      </w:tr>
      <w:tr>
        <w:trPr>
          <w:trHeight w:val="510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/>
              </w:rPr>
              <w:t>Питання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 w:bidi="ar-SA"/>
              </w:rPr>
              <w:t xml:space="preserve"> з відкритим доступом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eastAsia="zh-CN" w:bidi="ar-SA"/>
              </w:rPr>
              <w:t>відповідно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рішення № 11 від 14.08.2026 Комісії з розгляду питань щодо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 на території Покровської міської територіальної громади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Віталій СОЛЯНКО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uk-UA"/>
              </w:rPr>
              <w:t>Про затвердження протоколу про результати електронного аукціону на продовження договору оренди комунального майна №LLP001-UA-20260722-04496 від 09.08.2026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uk-UA"/>
              </w:rPr>
              <w:t>Про встановлення ТОВ «Укртехресурс» тарифу на теплову енергію, вироблену з використанням природного газу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  <w:tr>
        <w:trPr>
          <w:trHeight w:val="611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/>
              </w:rPr>
              <w:t>Питання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 w:bidi="ar-SA"/>
              </w:rPr>
              <w:t xml:space="preserve"> з закритим доступом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eastAsia="zh-CN" w:bidi="ar-SA"/>
              </w:rPr>
              <w:t>відповідно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Про затвердження подання органу опіки та піклування Покровської міської ради Дніпропетровської області щодо доцільності призначення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року народження опікуном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року народження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Про затвердження подання органу опіки та піклування Покровської міської ради Дніпропетровської області щодо доцільності призначення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року народження опікуном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року народження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року народження.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Про надання малолітньому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року народження статусу дитини, позбавленої батьківського піклування.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надання малолітньому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 статусу дитини, позбавленої батьківського піклування.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надання неповнолітній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 статусу дитини, позбавленої батьківського піклування.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виведення неповнолітньої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 з числа вихованців комунального закладу «Малий груповий будинок «Надія» Покровської міської ради Дніпропетровської області».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влаштування неповнолітньої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 на повне державне забезпечення до Професійно-технічного училища №8 Департаменту освіти і науки Чернівецької обласної державної адміністрації.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затвердження висновку органу опіки та піклування Покровської міської ради Дніпропетровської області щодо визначення місця проживання малолітнього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 з матір’ю,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затвердження висновку органу опіки та піклування Покровської міської ради Дніпропетровської області щодо доцільності скасування усиновлення малолітньої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Начальник загального відділу </w:t>
        <w:tab/>
        <w:t xml:space="preserve">                                                         Оксана ТОВКАНЬ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6"/>
      <w:szCs w:val="26"/>
      <w:lang w:val="uk-UA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1">
    <w:name w:val="Строгий1"/>
    <w:qFormat/>
    <w:rPr>
      <w:b/>
      <w:bCs/>
    </w:rPr>
  </w:style>
  <w:style w:type="character" w:styleId="-">
    <w:name w:val="Интернет-ссылка"/>
    <w:qFormat/>
    <w:rPr>
      <w:color w:val="000080"/>
      <w:u w:val="single"/>
      <w:lang w:val="zxx" w:eastAsia="zxx" w:bidi="zxx"/>
    </w:rPr>
  </w:style>
  <w:style w:type="character" w:styleId="11">
    <w:name w:val="Основной шрифт абзаца1"/>
    <w:qFormat/>
    <w:rPr/>
  </w:style>
  <w:style w:type="character" w:styleId="rvts9">
    <w:name w:val="rvts9"/>
    <w:qFormat/>
    <w:rPr/>
  </w:style>
  <w:style w:type="character" w:styleId="Style16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7">
    <w:name w:val="Выделение жирным"/>
    <w:qFormat/>
    <w:rPr>
      <w:b/>
      <w:bCs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user">
    <w:name w:val="Символ нумерації (user)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8">
    <w:name w:val="Шрифт абзацу за замовчуванням"/>
    <w:qFormat/>
    <w:rPr/>
  </w:style>
  <w:style w:type="character" w:styleId="12">
    <w:name w:val="Шрифт абзацу за замовчуванням1"/>
    <w:qFormat/>
    <w:rPr/>
  </w:style>
  <w:style w:type="character" w:styleId="2">
    <w:name w:val="Шрифт абзацу за замовчуванням2"/>
    <w:qFormat/>
    <w:rPr/>
  </w:style>
  <w:style w:type="character" w:styleId="111">
    <w:name w:val="Основной шрифт абзаца11"/>
    <w:qFormat/>
    <w:rPr/>
  </w:style>
  <w:style w:type="character" w:styleId="1840">
    <w:name w:val="1840"/>
    <w:qFormat/>
    <w:rPr>
      <w:rFonts w:ascii="Times New Roman" w:hAnsi="Times New Roman" w:cs="Times New Roman"/>
    </w:rPr>
  </w:style>
  <w:style w:type="character" w:styleId="3">
    <w:name w:val="Основной шрифт абзаца3"/>
    <w:qFormat/>
    <w:rPr/>
  </w:style>
  <w:style w:type="character" w:styleId="Strong1">
    <w:name w:val="Strong1"/>
    <w:qFormat/>
    <w:rPr>
      <w:b/>
      <w:bCs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5z0">
    <w:name w:val="WW8Num5z0"/>
    <w:qFormat/>
    <w:rPr>
      <w:rFonts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Style19">
    <w:name w:val="Текст выноски Знак"/>
    <w:qFormat/>
    <w:rPr>
      <w:rFonts w:ascii="Tahoma" w:hAnsi="Tahoma" w:eastAsia="WenQuanYi Micro Hei" w:cs="Mangal"/>
      <w:kern w:val="2"/>
      <w:sz w:val="16"/>
      <w:szCs w:val="14"/>
      <w:lang w:val="ru-RU" w:eastAsia="zh-CN" w:bidi="hi-IN"/>
    </w:rPr>
  </w:style>
  <w:style w:type="character" w:styleId="Style20">
    <w:name w:val="Текст Знак"/>
    <w:qFormat/>
    <w:rPr>
      <w:rFonts w:ascii="Courier New" w:hAnsi="Courier New" w:cs="Courier New"/>
    </w:rPr>
  </w:style>
  <w:style w:type="character" w:styleId="Style21">
    <w:name w:val="Основной текст Знак"/>
    <w:qFormat/>
    <w:rPr>
      <w:rFonts w:eastAsia="Andale Sans UI"/>
      <w:kern w:val="2"/>
      <w:sz w:val="24"/>
      <w:szCs w:val="24"/>
      <w:lang w:eastAsia="zh-CN"/>
    </w:rPr>
  </w:style>
  <w:style w:type="character" w:styleId="HTML">
    <w:name w:val="Стандартний HTML Знак"/>
    <w:qFormat/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character" w:styleId="Style22">
    <w:name w:val="Символ нумерації"/>
    <w:qFormat/>
    <w:rPr>
      <w:color w:val="000000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24">
    <w:name w:val="Покажчик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2">
    <w:name w:val="Покажчик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BodyTextIndent">
    <w:name w:val="Body Text Indent"/>
    <w:basedOn w:val="Normal"/>
    <w:pPr>
      <w:suppressAutoHyphens w:val="false"/>
      <w:spacing w:before="0" w:after="120"/>
      <w:ind w:hanging="0" w:left="283" w:right="0"/>
    </w:pPr>
    <w:rPr/>
  </w:style>
  <w:style w:type="paragraph" w:styleId="Style26">
    <w:name w:val="Обычный (веб)"/>
    <w:basedOn w:val="Normal"/>
    <w:qFormat/>
    <w:pPr>
      <w:spacing w:before="280" w:after="280"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uk-UA" w:eastAsia="zh-CN" w:bidi="hi-IN"/>
    </w:rPr>
  </w:style>
  <w:style w:type="paragraph" w:styleId="NormalWeb">
    <w:name w:val="Normal (Web)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ndale Sans UI;Arial Unicode MS" w:cs="Times New Roman"/>
      <w:kern w:val="2"/>
      <w:sz w:val="24"/>
      <w:szCs w:val="24"/>
      <w:lang w:eastAsia="uk-UA"/>
    </w:rPr>
  </w:style>
  <w:style w:type="paragraph" w:styleId="Style29">
    <w:name w:val="Без интервала"/>
    <w:qFormat/>
    <w:pPr>
      <w:widowControl/>
      <w:suppressAutoHyphens w:val="true"/>
      <w:overflowPunct w:val="false"/>
      <w:bidi w:val="0"/>
      <w:spacing w:before="0" w:after="0"/>
      <w:ind w:hanging="0" w:left="-34" w:right="0"/>
      <w:jc w:val="both"/>
    </w:pPr>
    <w:rPr>
      <w:rFonts w:ascii="Times New Roman" w:hAnsi="Times New Roman" w:eastAsia="Calibri" w:cs="Times New Roman"/>
      <w:color w:val="auto"/>
      <w:kern w:val="2"/>
      <w:sz w:val="28"/>
      <w:szCs w:val="28"/>
      <w:lang w:val="uk-UA" w:eastAsia="zh-CN" w:bidi="ar-SA"/>
    </w:rPr>
  </w:style>
  <w:style w:type="paragraph" w:styleId="user3">
    <w:name w:val="Верхній і нижній колонтитули (user)"/>
    <w:basedOn w:val="Normal"/>
    <w:qFormat/>
    <w:pPr/>
    <w:rPr/>
  </w:style>
  <w:style w:type="paragraph" w:styleId="Style30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0"/>
      <w:sz w:val="20"/>
      <w:szCs w:val="20"/>
      <w:lang w:val="uk-UA" w:eastAsia="zh-CN" w:bidi="hi-IN"/>
    </w:rPr>
  </w:style>
  <w:style w:type="paragraph" w:styleId="Style31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uk-UA" w:eastAsia="zh-CN" w:bidi="hi-IN"/>
    </w:rPr>
  </w:style>
  <w:style w:type="paragraph" w:styleId="ListParagraph">
    <w:name w:val="List Paragraph"/>
    <w:basedOn w:val="Normal"/>
    <w:qFormat/>
    <w:pPr>
      <w:ind w:hanging="0" w:left="708" w:right="0"/>
    </w:pPr>
    <w:rPr/>
  </w:style>
  <w:style w:type="paragraph" w:styleId="13">
    <w:name w:val="Звичайний (веб)1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Arial"/>
      <w:color w:val="000000"/>
      <w:kern w:val="2"/>
      <w:sz w:val="24"/>
      <w:szCs w:val="24"/>
      <w:lang w:val="uk-UA" w:eastAsia="zh-CN" w:bidi="hi-IN"/>
    </w:rPr>
  </w:style>
  <w:style w:type="paragraph" w:styleId="4">
    <w:name w:val="заголовок 4"/>
    <w:basedOn w:val="Normal"/>
    <w:next w:val="Normal"/>
    <w:qFormat/>
    <w:pPr>
      <w:keepNext w:val="true"/>
      <w:suppressAutoHyphens w:val="false"/>
      <w:spacing w:lineRule="auto" w:line="240" w:before="0" w:after="0"/>
      <w:ind w:firstLine="1701"/>
      <w:jc w:val="both"/>
    </w:pPr>
    <w:rPr>
      <w:rFonts w:ascii="Bookman Old Style" w:hAnsi="Bookman Old Style" w:eastAsia="Times New Roman" w:cs="Bookman Old Style"/>
      <w:kern w:val="2"/>
      <w:sz w:val="27"/>
      <w:szCs w:val="27"/>
      <w:lang w:val="ru-RU"/>
    </w:rPr>
  </w:style>
  <w:style w:type="paragraph" w:styleId="Style32">
    <w:name w:val="Название объекта"/>
    <w:basedOn w:val="Normal"/>
    <w:qFormat/>
    <w:pPr>
      <w:spacing w:before="120" w:after="120"/>
    </w:pPr>
    <w:rPr>
      <w:i/>
      <w:iCs/>
    </w:rPr>
  </w:style>
  <w:style w:type="paragraph" w:styleId="Style33">
    <w:name w:val="Текст выноски"/>
    <w:basedOn w:val="Normal"/>
    <w:qFormat/>
    <w:pPr/>
    <w:rPr>
      <w:rFonts w:ascii="Tahoma" w:hAnsi="Tahoma" w:eastAsia="WenQuanYi Micro Hei" w:cs="Mangal"/>
      <w:sz w:val="16"/>
      <w:szCs w:val="14"/>
      <w:lang w:val="ru-RU"/>
    </w:rPr>
  </w:style>
  <w:style w:type="paragraph" w:styleId="15">
    <w:name w:val="Текст1"/>
    <w:basedOn w:val="Normal"/>
    <w:qFormat/>
    <w:pPr/>
    <w:rPr>
      <w:rFonts w:ascii="Courier New" w:hAnsi="Courier New" w:cs="Courier New"/>
    </w:rPr>
  </w:style>
  <w:style w:type="paragraph" w:styleId="21">
    <w:name w:val="Основной текст 21"/>
    <w:basedOn w:val="Normal"/>
    <w:qFormat/>
    <w:pPr>
      <w:ind w:firstLine="720"/>
      <w:jc w:val="center"/>
    </w:pPr>
    <w:rPr/>
  </w:style>
  <w:style w:type="paragraph" w:styleId="Style34">
    <w:name w:val="Абзац списка"/>
    <w:basedOn w:val="Normal"/>
    <w:qFormat/>
    <w:pPr>
      <w:spacing w:lineRule="auto" w:line="276" w:before="0" w:after="200"/>
      <w:ind w:hanging="0" w:left="720"/>
      <w:contextualSpacing/>
    </w:pPr>
    <w:rPr>
      <w:rFonts w:ascii="Calibri" w:hAnsi="Calibri" w:eastAsia="Calibri" w:cs="Calibri"/>
      <w:sz w:val="22"/>
      <w:szCs w:val="22"/>
    </w:rPr>
  </w:style>
  <w:style w:type="paragraph" w:styleId="22">
    <w:name w:val="Звичайний (веб)2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HTMLPreformatted">
    <w:name w:val="HTML Preformatted"/>
    <w:basedOn w:val="Normal"/>
    <w:qFormat/>
    <w:pPr>
      <w:widowControl/>
    </w:pPr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Style35">
    <w:name w:val="Вміст таблиці"/>
    <w:basedOn w:val="Normal"/>
    <w:qFormat/>
    <w:pPr>
      <w:widowControl w:val="false"/>
      <w:suppressLineNumbers/>
    </w:pPr>
    <w:rPr/>
  </w:style>
  <w:style w:type="paragraph" w:styleId="Style36">
    <w:name w:val="Заголовок таблиці"/>
    <w:basedOn w:val="Style35"/>
    <w:qFormat/>
    <w:pPr>
      <w:suppressLineNumbers/>
      <w:jc w:val="center"/>
    </w:pPr>
    <w:rPr>
      <w:b/>
      <w:b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7661</TotalTime>
  <Application>LibreOffice/26.2.1.2$Windows_X86_64 LibreOffice_project/620$Build-2</Application>
  <AppVersion>15.0000</AppVersion>
  <Pages>7</Pages>
  <Words>1509</Words>
  <Characters>10271</Characters>
  <CharactersWithSpaces>11908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2026-08-20T13:19:02Z</cp:lastPrinted>
  <dcterms:modified xsi:type="dcterms:W3CDTF">2026-08-20T16:18:00Z</dcterms:modified>
  <cp:revision>1244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