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25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5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>л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>ипня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2024 року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</w:t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14:25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год.</w:t>
      </w:r>
    </w:p>
    <w:p>
      <w:pPr>
        <w:pStyle w:val="Style35"/>
        <w:tabs>
          <w:tab w:val="clear" w:pos="4677"/>
          <w:tab w:val="clear" w:pos="9355"/>
          <w:tab w:val="right" w:pos="0" w:leader="none"/>
        </w:tabs>
        <w:spacing w:lineRule="auto" w:line="240" w:before="0" w:after="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12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single"/>
          <w:shd w:fill="auto" w:val="clear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 01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3"/>
        <w:gridCol w:w="5642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3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“ЖИТЛКОМСЕРВІС”, у відпустці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7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64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                         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/>
        </w:rPr>
        <w:tab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Головуючий:    Сьогодні на порядку денному 1 питання: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1.Питання у різному.</w:t>
        <w:tab/>
      </w:r>
    </w:p>
    <w:p>
      <w:pPr>
        <w:pStyle w:val="Style29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ab/>
        <w:t>Доповідачі: заступники міського голови за напрямками роботи.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  <w:lang w:val="uk-UA"/>
        </w:rPr>
        <w:t>Є пропозиція  з  2 по 8 питання порядку денного, а саме: “Про надання статусу дитини, яка постраждала внаслідок воєнних дій та збройних конфліктів” проголосувати пакетом.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  <w:lang w:val="en-US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1.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СЛУХАЛИ:Про схвалення звіту про виконання бюджету Покровської міської територіальної громади за I півріччя 2024 року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начальника фінансового управління Тетяну МІЩЕНКО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№536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 з 2 по 13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“Про надання статусу дитини, яка постраждала внаслідок воєнних дій та збройних конфліктів”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народження.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3.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яка постраждала внаслідок воєнних дій та збройних конфліктів малолітньому 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народження.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4.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5.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6.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7.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  <w:t>8.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статусу дитини,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Normal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ab/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відповідні рішення пакетом.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пакетом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додаються.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зміну статусу дитини, позбавленої батьківського піклування на статус дитини-сироти (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ХХХХХ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544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0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малолітньому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року народження статусу дитини-сироти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545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en-US" w:eastAsia="ru-RU"/>
        </w:rPr>
        <w:t>1</w:t>
      </w: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надання малолітній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 ХХХХ ХХХХ,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 року народження статусу дитини-сироти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Style w:val="12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: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546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визначення місця проживання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малолітніх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ХХХХ ХХХХ ХХХХ, ХХХХ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року народження,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 з батьком,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№547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13.СЛУХАЛИ: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визначення місця проживання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малолітньої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 з батьком,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>ХХХХ ХХХХ ХХХХ, ХХХХ</w:t>
      </w:r>
      <w:r>
        <w:rPr>
          <w:rStyle w:val="12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highlight w:val="white"/>
          <w:shd w:fill="auto" w:val="clear"/>
          <w:lang w:val="uk-UA" w:eastAsia="ru-RU" w:bidi="ar-SA"/>
        </w:rPr>
        <w:t xml:space="preserve"> року народження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№548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1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надання дозволу на укладання договору дарування 1/2 частки квартири (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)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№549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15.СЛУХАЛИ: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надання дозволу на укладання договору дарування 3/4 часток квартири (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ХХХХ. ХХХХ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прийняти рішення №550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16.СЛУХАЛИ: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Про надання дозволу на укладання договору купівлі-продажу квартири (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 xml:space="preserve">., 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ХХХХ</w:t>
      </w:r>
      <w:r>
        <w:rPr>
          <w:rStyle w:val="11"/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en-US" w:bidi="ar-SA"/>
        </w:rPr>
        <w:t>.)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№551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17.СЛУХАЛИ: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en-US" w:bidi="ar-SA"/>
        </w:rPr>
        <w:t>Про надання дозволу на укладання договору купівлі-продажу квартири (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en-US" w:bidi="ar-SA"/>
        </w:rPr>
        <w:t>ХХХХ</w:t>
      </w:r>
      <w:r>
        <w:rPr>
          <w:rFonts w:eastAsia="Calibri" w:cs="Times New Roman" w:ascii="Times New Roman" w:hAnsi="Times New Roman"/>
          <w:b/>
          <w:bCs/>
          <w:strike w:val="false"/>
          <w:dstrike w:val="false"/>
          <w:color w:val="000000"/>
          <w:spacing w:val="-3"/>
          <w:kern w:val="0"/>
          <w:sz w:val="26"/>
          <w:szCs w:val="26"/>
          <w:shd w:fill="auto" w:val="clear"/>
          <w:lang w:val="uk-UA" w:eastAsia="en-US" w:bidi="ar-SA"/>
        </w:rPr>
        <w:t>)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Style w:val="Style17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№552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18.СЛУХАЛИ:Про організацію ведення обліку дітей дошкільного, шкільного віку, вихованців та учнів в Покровській міській територіальній громаді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ГОЛОСУВАЛИ: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553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19.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надання дозволу на розробку проектно-кошторисної документації по капітальному ремонту системи автоматичної пожежної сигналізації, та системи оповіщення про пожежу з управлінням евакуювання людей в КЗ «ЛІЦЕЙ № 8 ПОКРОВСЬКОЇ МІСЬКОЇ РАДИ ДНІПРОПЕТРОВСЬКОЇ ОБЛАСТІ» за адресою: вул. Джонсона, 15, м. Покров, Нікопольський район, Дніпропетровська область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554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20.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затвердження проектно-кошторисної документації за робочим проектом: «Капітальний ремонт системи автоматичної пожежної сигналізації, та системи оповіщення про пожежу з управлінням евакуювання людей, приміщення КЗ «ЛІЦЕЙ № 6 ПОКРОВСЬКОЇ МІСЬКОЇ РАДИ ДНІПРОПЕТРОВСЬКОЇ ОБЛАСТІ» за адресою: вул. Чіатурська, 6, м. Покров, Нікопольський район, Дніпропетровська область»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kern w:val="0"/>
          <w:sz w:val="26"/>
          <w:szCs w:val="26"/>
          <w:u w:val="none"/>
          <w:lang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№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val="uk-UA" w:bidi="ar-SA"/>
        </w:rPr>
        <w:t>555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eastAsia="zh-CN" w:bidi="hi-IN"/>
        </w:rPr>
        <w:t>/06-53-2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kern w:val="2"/>
          <w:sz w:val="26"/>
          <w:szCs w:val="26"/>
          <w:lang w:val="uk-UA" w:eastAsia="zh-CN" w:bidi="hi-IN"/>
        </w:rPr>
        <w:t>4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sz w:val="26"/>
          <w:szCs w:val="26"/>
          <w:lang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/>
          <w:b w:val="false"/>
          <w:b w:val="false"/>
          <w:bCs w:val="false"/>
          <w:strike w:val="false"/>
          <w:dstrike w:val="false"/>
          <w:kern w:val="0"/>
          <w:lang w:bidi="ar-SA"/>
        </w:rPr>
      </w:pP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kern w:val="0"/>
          <w:lang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/>
        </w:rPr>
        <w:t>21.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СЛУХАЛИ:Про виключення об'єкту нерухомого майна з Переліку першого типу об’єктів комунальної власності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№556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22.СЛУХАЛИ: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/>
        </w:rPr>
        <w:t xml:space="preserve">Про 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/>
        </w:rPr>
        <w:t>погодження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/>
        </w:rPr>
        <w:t xml:space="preserve"> продовження терміну 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/>
        </w:rPr>
        <w:t xml:space="preserve">користування місцем 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/>
        </w:rPr>
        <w:t>розміщення тимчасов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/>
        </w:rPr>
        <w:t>ої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/>
        </w:rPr>
        <w:t xml:space="preserve"> споруд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/>
        </w:rPr>
        <w:t>и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/>
        </w:rPr>
        <w:t xml:space="preserve"> в районі будинку 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/>
        </w:rPr>
        <w:t>№69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/>
        </w:rPr>
        <w:t>на вул. Центральній ФОП Масляному В.В.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№557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23.СЛУХАЛИ: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Про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погодження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продовження терміну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 xml:space="preserve">користування місцем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>розміщення тимчасов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ої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споруд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и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на присадибній ділянці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№38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ru-RU" w:eastAsia="ru-RU" w:bidi="ar-SA"/>
        </w:rPr>
        <w:t xml:space="preserve"> 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на вул. Каховській ФОП Дробот Н.В.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№558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24.СЛУХАЛИ:Про погодження користування місцем розміщення тимчасової споруди в районі будинку № 3 на вул. Соборній ФОП Юзьковій В.П.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№559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25.СЛУХАЛИ: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ar-SA" w:bidi="ar-SA"/>
        </w:rPr>
        <w:t>Про погодження влаштування вітрини до нежитлового приміщення магазину продовольчих та непродовольчих товарів №22,  на  вул. Медичній, 3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26.СЛУХАЛИ:Про припинення дії дозвільних документів на розміщення тимчасової споруди -  торговельного кіоску в районі будинку № 3 на вул. Соборній ФОП Матюку Ю.В.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27.СЛУХАЛИ: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користування місцем розміщення тимчасової споруди - металевого гаража Погребіцькому І.В.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color w:val="000000"/>
          <w:spacing w:val="1"/>
          <w:kern w:val="2"/>
          <w:shd w:fill="auto" w:val="clear"/>
          <w:lang w:val="uk-UA" w:eastAsia="zh-CN" w:bidi="ar-SA"/>
        </w:rPr>
      </w:pPr>
      <w:r>
        <w:rPr>
          <w:rFonts w:eastAsia="Times New Roman" w:cs="Times New Roman"/>
          <w:b/>
          <w:bCs/>
          <w:color w:val="000000"/>
          <w:spacing w:val="1"/>
          <w:kern w:val="2"/>
          <w:shd w:fill="auto" w:val="clear"/>
          <w:lang w:val="uk-UA" w:eastAsia="zh-CN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28.СЛУХАЛИ: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користування місцем розміщення тимчасової споруди - металевого гаража Шолому Є.І.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29.СЛУХАЛИ: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користування місцем розміщення тимчасової споруди - металевого гаража Куницькому В.П.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30.СЛУХАЛИ:</w:t>
      </w: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en-US" w:bidi="ar-SA"/>
        </w:rPr>
        <w:t>Про погодження продовження терміну користування місцем розміщення тимчасової споруди - збірного залізобетонного гаража Сороці М.С.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31.СЛУХАЛИ:Про взяття на облік громадян які потребують поліпшення житлових умов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заступника міського голови,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32.СЛУХАЛИ:Про розподіл звільненого житла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заступника міського голови,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  <w:t>33.СЛУХАЛИ:Про розірвання договору найму службового житла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/>
          <w:b/>
          <w:bCs/>
          <w:color w:val="000000"/>
          <w:sz w:val="26"/>
          <w:szCs w:val="26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 по даному питанню заслухали заступника міського голови,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>ВИРІШИЛИ: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 w:eastAsia="ru-RU" w:bidi="ar-SA"/>
        </w:rPr>
        <w:t xml:space="preserve"> прийняти рішення 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№568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/06-53-24</w:t>
      </w:r>
      <w:r>
        <w:rPr>
          <w:rStyle w:val="Style17"/>
          <w:rFonts w:eastAsia="Batang;바탕" w:cs="Times New Roman" w:ascii="Times New Roman" w:hAnsi="Times New Roman"/>
          <w:b w:val="false"/>
          <w:bCs w:val="false"/>
          <w:color w:val="000000"/>
          <w:sz w:val="26"/>
          <w:szCs w:val="26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34.СЛУХАЛИ:Про переукладання договорів найму житлового приміщення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заступника міського голови, Андрія МАГЛИША,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рішення.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№569/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35.Про продовження терміну дії договору на перевезення пасажирів автомобільним транспортом на міських автобусних маршрутах загального користування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cs="Times New Roman" w:ascii="Times New Roman" w:hAnsi="Times New Roman"/>
          <w:b/>
          <w:bCs/>
          <w:i w:val="false"/>
          <w:caps w:val="false"/>
          <w:smallCap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ar-SA"/>
        </w:rPr>
        <w:t>ВИРІШИЛИ: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2"/>
          <w:sz w:val="26"/>
          <w:szCs w:val="26"/>
          <w:u w:val="none"/>
          <w:shd w:fill="auto" w:val="clear"/>
          <w:lang w:val="uk-UA" w:eastAsia="zh-CN" w:bidi="ar-SA"/>
        </w:rPr>
        <w:t xml:space="preserve"> прийняти рішення </w:t>
      </w:r>
      <w:r>
        <w:rPr>
          <w:rFonts w:eastAsia="Batang;바탕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№570/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Fonts w:eastAsia="Batang;바탕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>36.СЛУХАЛИ:Про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>по даному питанню заслухали секретаря міської ради Сергія КУРАСОВА, 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№571/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color w:val="000000"/>
          <w:sz w:val="26"/>
          <w:szCs w:val="26"/>
          <w:lang w:val="uk-UA"/>
        </w:rPr>
        <w:t xml:space="preserve">37.СЛУХАЛИ: Про можливість виконувати обов'язки опікуна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ВИСТУПИЛИ:</w:t>
      </w: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по даному питанню заслухали заступника міського голови </w:t>
      </w:r>
      <w:r>
        <w:rPr>
          <w:rFonts w:eastAsia="Times New Roman" w:cs="Times New Roman" w:ascii="Times New Roman" w:hAnsi="Times New Roman"/>
          <w:b w:val="false"/>
          <w:bCs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>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eastAsia="Times New Roman" w:cs="Times New Roman"/>
          <w:b/>
          <w:b/>
          <w:bCs/>
          <w:i w:val="false"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pP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Batang;바탕" w:ascii="Times New Roman" w:hAnsi="Times New Roman"/>
          <w:b/>
          <w:bCs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>ВИРІШИЛИ:</w:t>
      </w:r>
      <w:r>
        <w:rPr>
          <w:rFonts w:eastAsia="Batang;바탕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6"/>
          <w:szCs w:val="26"/>
          <w:u w:val="none"/>
          <w:lang w:val="uk-UA"/>
        </w:rPr>
        <w:t xml:space="preserve"> прийняти рішення 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№572/</w:t>
      </w:r>
      <w:r>
        <w:rPr>
          <w:rFonts w:eastAsia="Noto Serif CJK SC" w:ascii="Times New Roman" w:hAnsi="Times New Roman"/>
          <w:b w:val="false"/>
          <w:bCs w:val="false"/>
          <w:color w:val="000000"/>
          <w:kern w:val="2"/>
          <w:sz w:val="26"/>
          <w:szCs w:val="26"/>
          <w:lang w:val="uk-UA" w:eastAsia="zh-CN" w:bidi="hi-IN"/>
        </w:rPr>
        <w:t>06-53-24</w:t>
      </w:r>
      <w:r>
        <w:rPr>
          <w:rFonts w:eastAsia="Batang;바탕" w:ascii="Times New Roman" w:hAnsi="Times New Roman"/>
          <w:b w:val="false"/>
          <w:bCs w:val="false"/>
          <w:color w:val="000000"/>
          <w:sz w:val="26"/>
          <w:szCs w:val="26"/>
          <w:lang w:val="uk-U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  <w:tab/>
        <w:tab/>
        <w:tab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25.07.2024 № 25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№25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25.07.2024 року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56"/>
        <w:gridCol w:w="1421"/>
        <w:gridCol w:w="6465"/>
        <w:gridCol w:w="1362"/>
      </w:tblGrid>
      <w:tr>
        <w:trPr>
          <w:trHeight w:val="725" w:hRule="atLeast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схвалення звіту про виконання бюджету Покровської міської територіальної громади за I півріччя 2024 року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Міщенко Т.</w:t>
            </w:r>
          </w:p>
        </w:tc>
      </w:tr>
      <w:tr>
        <w:trPr>
          <w:trHeight w:val="683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неповнолітньому ХХХХ ХХХХ ХХХХ, ХХХХ 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 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ХХХХ ХХХХ ХХХХ, ХХХХроку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  ХХХХ ХХХХ ХХХХ, ХХХХ 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ХХХХ ХХХХ ХХХХ, ХХХХ 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2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ХХХХ ХХХХ ХХХХ, ХХХХ</w:t>
            </w:r>
            <w:r>
              <w:rPr>
                <w:rStyle w:val="12"/>
                <w:rFonts w:eastAsia="Times New Roman" w:cs="Times New Roman" w:ascii="Times New Roman" w:hAnsi="Times New Roman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надання статусу дитини, яка постраждала внаслідок воєнних дій та збройних конфліктів малолітньому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ХХХХ ХХХХ ХХХХ, ХХХХ</w:t>
            </w: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статусу дитини,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яка постраждала внаслідок воєнних дій та збройних конфліктів малолітньому  ХХХХ ХХХХ ХХХХ, ХХХХ 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Про зміну статусу дитини, позбавленої батьківського піклування на статус дитини-сироти (ХХХХХ)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91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</w:t>
            </w:r>
            <w:r>
              <w:rPr>
                <w:rStyle w:val="11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малолітньому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року народження статусу дитини-сироти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надання </w:t>
            </w:r>
            <w:r>
              <w:rPr>
                <w:rStyle w:val="11"/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 xml:space="preserve">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 ХХХХ 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 року народження статусу дитини-сироти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910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визначення місця проживання </w:t>
            </w:r>
            <w:r>
              <w:rPr>
                <w:rStyle w:val="12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малолітніх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ХХХХ ХХХХ ХХХХ, ХХХХ</w:t>
            </w:r>
            <w:r>
              <w:rPr>
                <w:rStyle w:val="12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 року народження,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ХХХХ ХХХХ ХХХХ, ХХХХ</w:t>
            </w:r>
            <w:r>
              <w:rPr>
                <w:rStyle w:val="12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 року народження з батьком,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ХХХХ ХХХХ ХХХХ, ХХХХ</w:t>
            </w:r>
            <w:r>
              <w:rPr>
                <w:rStyle w:val="12"/>
                <w:rFonts w:cs="Times New Roman" w:ascii="Times New Roman" w:hAnsi="Times New Roman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 xml:space="preserve"> 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cs="Times New Roman"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визначення місця проживання </w:t>
            </w:r>
            <w:r>
              <w:rPr>
                <w:rStyle w:val="12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малолітньої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ХХХХ ХХХХ ХХХХ, ХХХХ</w:t>
            </w:r>
            <w:r>
              <w:rPr>
                <w:rStyle w:val="12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 року народження з батьком,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ХХХХ ХХХХ ХХХХ, ХХХХ</w:t>
            </w:r>
            <w:r>
              <w:rPr>
                <w:rStyle w:val="12"/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 xml:space="preserve">  </w:t>
            </w:r>
            <w:r>
              <w:rPr>
                <w:rStyle w:val="12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 w:bidi="ar-SA"/>
              </w:rPr>
              <w:t xml:space="preserve"> року народження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682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надання дозволу на укладання договору дарування 1/2 частки квартири (ХХХХ, ХХХХ)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надання дозволу на укладання договору дарування 3/4 часток квартири (ХХХХ, ХХХХ)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11"/>
                <w:rFonts w:eastAsia="Calibri" w:cs="Times New Roman" w:ascii="Times New Roman" w:hAnsi="Times New Roman"/>
                <w:color w:val="000000"/>
                <w:sz w:val="24"/>
                <w:szCs w:val="24"/>
                <w:lang w:eastAsia="en-US" w:bidi="ar-SA"/>
              </w:rPr>
              <w:t>Про надання дозволу на укладання договору купівлі-продажу квартири (ХХХХ, ХХХХ)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 w:ascii="Times New Roman" w:hAnsi="Times New Roman"/>
                <w:spacing w:val="-3"/>
                <w:sz w:val="24"/>
                <w:szCs w:val="24"/>
                <w:lang w:eastAsia="en-US"/>
              </w:rPr>
              <w:t>Про надання дозволу на укладання договору купівлі-продажу квартири ХХХХХ)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організацію ведення обліку дітей дошкільного, шкільного віку, вихованців та учнів в Покровській міській територіальній громаді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надання дозволу на розробку проектно-кошторисної документації по капітальному ремонту системи автоматичної пожежної сигналізації, та системи оповіщення про пожежу з управлінням евакуювання людей в КЗ «ЛІЦЕЙ № 8 ПОКРОВСЬКОЇ МІСЬКОЇ РАДИ ДНІПРОПЕТРОВСЬКОЇ ОБЛАСТІ» за адресою: вул. Джонсона, 15, м. Покров, Нікопольський район, Дніпропетровська область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проектно-кошторисної документації за робочим проектом: «Капітальний ремонт системи автоматичної пожежної сигналізації, та системи оповіщення про пожежу з управлінням евакуювання людей, приміщення КЗ «ЛІЦЕЙ № 6 ПОКРОВСЬКОЇ МІСЬКОЇ РАДИ ДНІПРОПЕТРОВСЬКОЇ ОБЛАСТІ» за адресою: вул. Чіатурська, 6, м. Покров, Нікопольський район, Дніпропетровська область»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виключення об'єкту нерухомого майна з Переліку першого типу об’єктів комунальної власності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в районі будинку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№69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                  вул. Центральній ФОП Масляному В.В.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погодження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продовження терміну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користування місцем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розміщення тимчасов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ої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споруд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на присадибній ділянці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№38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 вул. Каховській ФОП Дробот Н.В.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будинку № 3 на вул. Соборній ФОП Юзьковій В.П.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tabs>
                <w:tab w:val="clear" w:pos="720"/>
                <w:tab w:val="left" w:pos="851" w:leader="none"/>
                <w:tab w:val="left" w:pos="993" w:leader="none"/>
              </w:tabs>
              <w:suppressAutoHyphens w:val="true"/>
              <w:bidi w:val="0"/>
              <w:spacing w:lineRule="auto" w:line="228" w:before="0" w:after="0"/>
              <w:ind w:left="0" w:right="0" w:hanging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  <w:b w:val="false"/>
                <w:bCs w:val="false"/>
                <w:lang w:eastAsia="ar-SA"/>
              </w:rPr>
              <w:t>Про погодження влаштування вітрини до нежитлового приміщення магазину продовольчих та непродовольчих товарів №22,  на              вул. Медичній, 32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 припинення дії дозвільних документів на розміщення тимчасової споруди -  торговельного кіоску в районі будинку № 3 на вул. Соборній ФОП Матюку Ю.В.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- металевого гаража             Погребіцькому І.В.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563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- металевого гаража               Шолому Є.І.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металевого гаража               Куницькому В.П.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565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Про погодження продовження терміну користування місцем розміщення тимчасової споруди - збірного залізобетонного гаража Сороці М.С.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566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взяття на облік громадян які потребують поліпшення житлових умов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567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розподіл звільненого житла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568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розірвання договору найму службового житла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569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570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продовження терміну дії договору на перевезення пасажирів автомобільним транспортом на міських автобусних маршрутах загального користування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571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 надання матеріальної грошової допомоги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55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6"/>
              <w:widowControl w:val="false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572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64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можливість виконувати обов'язки опікуна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>Начальник загального відділу                                                               Вікторія АГАПОВА</w:t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lang w:val="uk-UA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4259</TotalTime>
  <Application>LibreOffice/7.4.3.2$Windows_X86_64 LibreOffice_project/1048a8393ae2eeec98dff31b5c133c5f1d08b890</Application>
  <AppVersion>15.0000</AppVersion>
  <Pages>11</Pages>
  <Words>2450</Words>
  <Characters>17628</Characters>
  <CharactersWithSpaces>20361</CharactersWithSpaces>
  <Paragraphs>374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2024-05-29T16:19:33Z</cp:lastPrinted>
  <dcterms:modified xsi:type="dcterms:W3CDTF">2024-07-31T11:41:13Z</dcterms:modified>
  <cp:revision>535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