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17</w:t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позачергового засідання виконавчого комітету Покровської міської ради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18 липня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2023 року                                                                                м.Покров       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о 10:20 год.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Головує:   Олександр ШАПОВАЛ — міський голова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Секретар: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Вікторія АГАПОВА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— начальник загального відділу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ЧЛЕНІВ ВИКОНКОМУ: 14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9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tbl>
      <w:tblPr>
        <w:tblW w:w="979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240"/>
        <w:gridCol w:w="5778"/>
      </w:tblGrid>
      <w:tr>
        <w:trPr>
          <w:trHeight w:val="270" w:hRule="atLeast"/>
        </w:trPr>
        <w:tc>
          <w:tcPr>
            <w:tcW w:w="777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778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270" w:hRule="atLeast"/>
        </w:trPr>
        <w:tc>
          <w:tcPr>
            <w:tcW w:w="777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778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256" w:hRule="atLeast"/>
        </w:trPr>
        <w:tc>
          <w:tcPr>
            <w:tcW w:w="777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778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279" w:hRule="atLeast"/>
        </w:trPr>
        <w:tc>
          <w:tcPr>
            <w:tcW w:w="777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5778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287" w:hRule="atLeast"/>
        </w:trPr>
        <w:tc>
          <w:tcPr>
            <w:tcW w:w="777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5778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285" w:hRule="atLeast"/>
        </w:trPr>
        <w:tc>
          <w:tcPr>
            <w:tcW w:w="777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778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— підприємець</w:t>
            </w:r>
          </w:p>
        </w:tc>
      </w:tr>
      <w:tr>
        <w:trPr>
          <w:trHeight w:val="285" w:hRule="atLeast"/>
        </w:trPr>
        <w:tc>
          <w:tcPr>
            <w:tcW w:w="777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778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777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778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777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5778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ВІДСУТНІ: 5</w:t>
      </w:r>
    </w:p>
    <w:tbl>
      <w:tblPr>
        <w:tblW w:w="9865" w:type="dxa"/>
        <w:jc w:val="left"/>
        <w:tblInd w:w="4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732"/>
        <w:gridCol w:w="3070"/>
        <w:gridCol w:w="6063"/>
      </w:tblGrid>
      <w:tr>
        <w:trPr>
          <w:trHeight w:val="405" w:hRule="atLeast"/>
        </w:trPr>
        <w:tc>
          <w:tcPr>
            <w:tcW w:w="73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07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БАРШУНІН Микола</w:t>
            </w:r>
          </w:p>
        </w:tc>
        <w:tc>
          <w:tcPr>
            <w:tcW w:w="6063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голова Ради Покровської міської організації ветеранів</w:t>
            </w:r>
          </w:p>
        </w:tc>
      </w:tr>
      <w:tr>
        <w:trPr>
          <w:trHeight w:val="405" w:hRule="atLeast"/>
        </w:trPr>
        <w:tc>
          <w:tcPr>
            <w:tcW w:w="73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07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6063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405" w:hRule="atLeast"/>
        </w:trPr>
        <w:tc>
          <w:tcPr>
            <w:tcW w:w="73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07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6063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405" w:hRule="atLeast"/>
        </w:trPr>
        <w:tc>
          <w:tcPr>
            <w:tcW w:w="73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07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6063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73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07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6063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  <w:tr>
        <w:trPr>
          <w:trHeight w:val="450" w:hRule="atLeast"/>
        </w:trPr>
        <w:tc>
          <w:tcPr>
            <w:tcW w:w="9865" w:type="dxa"/>
            <w:gridSpan w:val="3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ЗАПРОШЕНІ З ПИТАНЬ У РІЗНОМУ</w:t>
            </w:r>
          </w:p>
        </w:tc>
      </w:tr>
      <w:tr>
        <w:trPr>
          <w:trHeight w:val="449" w:hRule="atLeast"/>
        </w:trPr>
        <w:tc>
          <w:tcPr>
            <w:tcW w:w="3802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ХОМІК Олексій</w:t>
            </w:r>
          </w:p>
        </w:tc>
        <w:tc>
          <w:tcPr>
            <w:tcW w:w="6063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3802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СІЗОВА Оксана</w:t>
            </w:r>
          </w:p>
        </w:tc>
        <w:tc>
          <w:tcPr>
            <w:tcW w:w="6063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прес-служби міського голови</w:t>
            </w:r>
          </w:p>
        </w:tc>
      </w:tr>
      <w:tr>
        <w:trPr>
          <w:trHeight w:val="430" w:hRule="atLeast"/>
        </w:trPr>
        <w:tc>
          <w:tcPr>
            <w:tcW w:w="3802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ГОРЧАКОВА Тетяна</w:t>
            </w:r>
          </w:p>
        </w:tc>
        <w:tc>
          <w:tcPr>
            <w:tcW w:w="6063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начальник відділу з питань запобігання та протидії корупції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ПОРЯДОК ДЕННИЙ: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 Питання у різному.</w:t>
      </w:r>
    </w:p>
    <w:p>
      <w:pPr>
        <w:pStyle w:val="Style23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23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>Доповідачі: міський голова, керуючий справами виконкому.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ab/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Заявники щодо конфлікту інтересів - відсутні.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Запропонував проголосувати за порядок денний.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Голосували: «ЗА» - одноголосно.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 xml:space="preserve">1. СЛУХАЛИ: Про затвердження кошторисної частини проектної документації за робочим проектом: «Капітальний ремонт захисної споруди цивільного захисту КЗ «Ліцей №2 Покровської міської ради Дніпропетровської області» за адресою: вул. Малки Івана, 15, м.Покров, Нікопольський район, Дніпропетровська область» 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інформацію міського голови Олександра ШАПОВАЛА,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прийняти рішення №278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2.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СЛУХАЛИ:Про затвердження кошторисної частини проектної документації за робочим проектом: «Капітальний ремонт захисної споруди цивільного захисту КЗ «Ліцей №5 Покровської міської ради Дніпропетровської області» за адресою: вул. Центральна, 35, м. Покров, Нікопольський район, Дніпропетровська область» </w:t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По даному питанню заслухали інформацію  міського голови Олександра ШАПОВАЛА,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прийняти рішення №279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3.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СЛУХАЛИ: Про затвердження кошторисної частини проектної документації за робочим проектом: «Капітальний ремонт захисної споруди цивільного захисту КЗ «Ліцей №6 Покровської міської ради Дніпропетровської області» за адресою: вул. Чіатурська, 6, м.Покров, Нікопольський район, Дніпропетровська область» </w:t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По даному питанню заслухали інформацію  міського голови Олександра ШАПОВАЛА,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ВИРІШИЛИ</w:t>
      </w:r>
      <w:r>
        <w:rPr>
          <w:rFonts w:cs="Times New Roman" w:ascii="Times New Roman" w:hAnsi="Times New Roman"/>
          <w:b/>
          <w:bCs/>
          <w:color w:val="000000"/>
          <w:shd w:fill="auto" w:val="clear"/>
          <w:lang w:val="uk-UA"/>
        </w:rPr>
        <w:t>:</w:t>
      </w:r>
      <w:r>
        <w:rPr>
          <w:rFonts w:cs="Times New Roman" w:ascii="Times New Roman" w:hAnsi="Times New Roman"/>
          <w:color w:val="000000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прийняти рішення №280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4.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СЛУХАЛИ:Про затвердження кошторисної частини проектної документації за робочим проектом: «Реконструкція внутрішніх силових та слабкострумових систем із встановленням резервного джерела живлення будівлі за адресою: вул. Центральна, 7, м.Покров, Нікопольський район, Дніпропетровська область» </w:t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інформацію керуючого справами виконкому Олени ШУЛЬГИ,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ВИРІШИЛИ</w:t>
      </w:r>
      <w:r>
        <w:rPr>
          <w:rFonts w:cs="Times New Roman" w:ascii="Times New Roman" w:hAnsi="Times New Roman"/>
          <w:b/>
          <w:bCs/>
          <w:color w:val="000000"/>
          <w:shd w:fill="auto" w:val="clear"/>
          <w:lang w:val="uk-UA"/>
        </w:rPr>
        <w:t>:</w:t>
      </w:r>
      <w:r>
        <w:rPr>
          <w:rFonts w:cs="Times New Roman" w:ascii="Times New Roman" w:hAnsi="Times New Roman"/>
          <w:color w:val="000000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прийняти рішення №281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5.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СЛУХАЛИ: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 xml:space="preserve">Про затвердження проєктно-кошторисної документації на реконструкцію внутрішніх силових та слабкострумових систем зі встановленням резервного джерела живлення будівлі виконавчого комітету Покровської міської ради Дніпропетровської області за адресою: вул.Центральна, буд.48, м.Покров, Нікопольський район, Дніпропетровська область” </w:t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інформацію керуючого справами виконкому Олени ШУЛЬГИ,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ВИРІШИЛИ</w:t>
      </w:r>
      <w:r>
        <w:rPr>
          <w:rFonts w:cs="Times New Roman" w:ascii="Times New Roman" w:hAnsi="Times New Roman"/>
          <w:b/>
          <w:bCs/>
          <w:color w:val="000000"/>
          <w:shd w:fill="auto" w:val="clear"/>
          <w:lang w:val="uk-UA"/>
        </w:rPr>
        <w:t>:</w:t>
      </w:r>
      <w:r>
        <w:rPr>
          <w:rFonts w:cs="Times New Roman" w:ascii="Times New Roman" w:hAnsi="Times New Roman"/>
          <w:color w:val="000000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прийняти рішення №282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6.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СЛУХАЛИ: </w:t>
      </w:r>
      <w:r>
        <w:rPr>
          <w:rStyle w:val="DefaultParagraphFont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Про затвердження проєктно-кошторисної документації на реконструкцію внутрішніх силових та слабкострумових систем зі встановленням резервного джерела живлення для соціально важливих об`єктів</w:t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інформацію керуючого справами виконкому Олени ШУЛЬГИ,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прийняти рішення №283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Style23"/>
        <w:spacing w:lineRule="auto" w:line="240" w:before="0" w:after="0"/>
        <w:rPr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Міський голова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                                                                  Олександр ШАПОВАЛ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Начальник   загального відділу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tabs>
          <w:tab w:val="clear" w:pos="720"/>
          <w:tab w:val="left" w:pos="3780" w:leader="none"/>
        </w:tabs>
        <w:bidi w:val="0"/>
        <w:spacing w:lineRule="auto" w:line="240" w:before="0" w:after="0"/>
        <w:ind w:left="0" w:right="0" w:firstLine="609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від 18.07.2023 №</w:t>
      </w:r>
      <w:r>
        <w:rPr>
          <w:rFonts w:eastAsia="Noto Serif CJK SC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hi-IN"/>
        </w:rPr>
        <w:t>17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які увійшли до протоколу №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 xml:space="preserve">17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18 липня 2023 року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r>
    </w:p>
    <w:tbl>
      <w:tblPr>
        <w:tblW w:w="9533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2"/>
        <w:gridCol w:w="1773"/>
        <w:gridCol w:w="5670"/>
        <w:gridCol w:w="1477"/>
      </w:tblGrid>
      <w:tr>
        <w:trPr>
          <w:trHeight w:val="725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рішення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hi-IN"/>
              </w:rPr>
              <w:t>278/06-53-23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 затвердження кошторисної частини проектної документації за робочим проектом: «Капітальний ремонт захисної споруди цивільного захисту КЗ «Ліцей №2 Покровської міської ради Дніпропетровської області» за адресою: вул. Малки Івана, 15, м.Покров, Нікопольський район, Дніпропетровська область»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Шаповал О.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/06-53-2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 затвердження кошторисної частини проектної документації за робочим проектом: «Капітальний ремонт захисної споруди цивільного захисту КЗ «Ліцей №5 Покровської міської ради Дніпропетровської області» за адресою: вул. Центральна, 35, м. Покров, Нікопольський район, Дніпропетровська область»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Шаповал О.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  <w:r>
              <w:rPr>
                <w:rFonts w:ascii="Times New Roman" w:hAnsi="Times New Roman"/>
                <w:sz w:val="26"/>
                <w:szCs w:val="26"/>
              </w:rPr>
              <w:t>/06-53-2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 затвердження кошторисної частини проектної документації за робочим проектом: «Капітальний ремонт захисної споруди цивільного захисту КЗ «Ліцей №6 Покровської міської ради Дніпропетровської області» за адресою: вул. Чіатурська, 6, м.Покров, Нікопольський район, Дніпропетровська область»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Шаповал О.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  <w:r>
              <w:rPr>
                <w:rFonts w:ascii="Times New Roman" w:hAnsi="Times New Roman"/>
                <w:sz w:val="26"/>
                <w:szCs w:val="26"/>
              </w:rPr>
              <w:t>/06-53-2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 затвердження кошторисної частини проектної документації за робочим проектом: «Реконструкція внутрішніх силових та слабкострумових систем із встановленням резервного джерела живлення будівлі за адресою: вул. Центральна, 7, м.Покров, Нікопольський район, Дніпропетровська область»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Шульга О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  <w:r>
              <w:rPr>
                <w:rFonts w:ascii="Times New Roman" w:hAnsi="Times New Roman"/>
                <w:sz w:val="26"/>
                <w:szCs w:val="26"/>
              </w:rPr>
              <w:t>/06-53-2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kern w:val="0"/>
                <w:sz w:val="26"/>
                <w:szCs w:val="26"/>
                <w:u w:val="none"/>
                <w:shd w:fill="FFFFFF" w:val="clear"/>
                <w:lang w:eastAsia="ru-RU" w:bidi="ar-SA"/>
              </w:rPr>
              <w:t>Про затвердження проєктно-кошторисної документації на реконструкцію внутрішніх силових та слабкострумових систем зі встановленням резервного джерела живлення будівлі виконавчого комітету Покровської міської ради Дніпропетровської області за адресою: вул.Центральна, буд.48, м.Покров, Нікопольський район, Дніпропетровська область”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Шульга О.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  <w:r>
              <w:rPr>
                <w:rFonts w:ascii="Times New Roman" w:hAnsi="Times New Roman"/>
                <w:sz w:val="26"/>
                <w:szCs w:val="26"/>
              </w:rPr>
              <w:t>/06-53-2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Про затвердження проєктно-кошторисної документації на реконструкцію внутрішніх силових та слабкострумових систем зі встановленням резервного джерела живлення для соціально важливих об`єктів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Шульга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6"/>
          <w:szCs w:val="26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Начальник загального відділу 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255" w:top="139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column">
                <wp:posOffset>5219065</wp:posOffset>
              </wp:positionH>
              <wp:positionV relativeFrom="paragraph">
                <wp:posOffset>105410</wp:posOffset>
              </wp:positionV>
              <wp:extent cx="790575" cy="238125"/>
              <wp:effectExtent l="0" t="0" r="0" b="0"/>
              <wp:wrapNone/>
              <wp:docPr id="1" name="Текстова рамка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60" cy="23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rPr/>
                          </w:pPr>
                          <w:r>
                            <w:rPr/>
                            <w:t>копія</w:t>
                          </w:r>
                        </w:p>
                      </w:txbxContent>
                    </wps:txbx>
                    <wps:bodyPr wrap="square"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l21600,21600l21600,xe">
              <v:stroke joinstyle="miter"/>
              <v:path gradientshapeok="t" o:connecttype="rect"/>
            </v:shapetype>
            <v:shape id="shape_0" ID="Текстова рамка 1" stroked="f" o:allowincell="f" style="position:absolute;margin-left:410.95pt;margin-top:8.3pt;width:62.2pt;height:18.7pt;mso-wrap-style:square;v-text-anchor:top" type="_x0000_t202">
              <v:textbox>
                <w:txbxContent>
                  <w:p>
                    <w:pPr>
                      <w:rPr/>
                    </w:pPr>
                    <w:r>
                      <w:rPr/>
                      <w:t>копія</w:t>
                    </w:r>
                  </w:p>
                </w:txbxContent>
              </v:textbox>
              <v:fill o:detectmouseclick="t" on="false"/>
              <v:stroke color="black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2116</TotalTime>
  <Application>LibreOffice/7.4.3.2$Windows_X86_64 LibreOffice_project/1048a8393ae2eeec98dff31b5c133c5f1d08b890</Application>
  <AppVersion>15.0000</AppVersion>
  <Pages>6</Pages>
  <Words>888</Words>
  <Characters>6566</Characters>
  <CharactersWithSpaces>7747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2023-07-19T14:43:02Z</cp:lastPrinted>
  <dcterms:modified xsi:type="dcterms:W3CDTF">2023-07-19T16:22:17Z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