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5670550</wp:posOffset>
                </wp:positionH>
                <wp:positionV relativeFrom="paragraph">
                  <wp:posOffset>-376555</wp:posOffset>
                </wp:positionV>
                <wp:extent cx="381635" cy="24828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47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02" h="392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cubicBezTo>
                                <a:pt x="54" y="0"/>
                                <a:pt x="42" y="3"/>
                                <a:pt x="33" y="9"/>
                              </a:cubicBezTo>
                              <a:cubicBezTo>
                                <a:pt x="23" y="14"/>
                                <a:pt x="14" y="23"/>
                                <a:pt x="9" y="33"/>
                              </a:cubicBezTo>
                              <a:cubicBezTo>
                                <a:pt x="3" y="42"/>
                                <a:pt x="0" y="54"/>
                                <a:pt x="0" y="65"/>
                              </a:cubicBezTo>
                              <a:lnTo>
                                <a:pt x="0" y="325"/>
                              </a:lnTo>
                              <a:lnTo>
                                <a:pt x="0" y="326"/>
                              </a:lnTo>
                              <a:cubicBezTo>
                                <a:pt x="0" y="337"/>
                                <a:pt x="3" y="349"/>
                                <a:pt x="9" y="358"/>
                              </a:cubicBezTo>
                              <a:cubicBezTo>
                                <a:pt x="14" y="368"/>
                                <a:pt x="23" y="377"/>
                                <a:pt x="33" y="382"/>
                              </a:cubicBezTo>
                              <a:cubicBezTo>
                                <a:pt x="42" y="388"/>
                                <a:pt x="54" y="391"/>
                                <a:pt x="65" y="391"/>
                              </a:cubicBezTo>
                              <a:lnTo>
                                <a:pt x="535" y="391"/>
                              </a:lnTo>
                              <a:lnTo>
                                <a:pt x="536" y="391"/>
                              </a:lnTo>
                              <a:cubicBezTo>
                                <a:pt x="547" y="391"/>
                                <a:pt x="559" y="388"/>
                                <a:pt x="568" y="382"/>
                              </a:cubicBezTo>
                              <a:cubicBezTo>
                                <a:pt x="578" y="377"/>
                                <a:pt x="587" y="368"/>
                                <a:pt x="592" y="358"/>
                              </a:cubicBezTo>
                              <a:cubicBezTo>
                                <a:pt x="598" y="349"/>
                                <a:pt x="601" y="337"/>
                                <a:pt x="601" y="326"/>
                              </a:cubicBezTo>
                              <a:lnTo>
                                <a:pt x="601" y="65"/>
                              </a:lnTo>
                              <a:lnTo>
                                <a:pt x="601" y="65"/>
                              </a:lnTo>
                              <a:lnTo>
                                <a:pt x="601" y="65"/>
                              </a:lnTo>
                              <a:cubicBezTo>
                                <a:pt x="601" y="54"/>
                                <a:pt x="598" y="42"/>
                                <a:pt x="592" y="33"/>
                              </a:cubicBezTo>
                              <a:cubicBezTo>
                                <a:pt x="587" y="23"/>
                                <a:pt x="578" y="14"/>
                                <a:pt x="568" y="9"/>
                              </a:cubicBezTo>
                              <a:cubicBezTo>
                                <a:pt x="559" y="3"/>
                                <a:pt x="547" y="0"/>
                                <a:pt x="536" y="0"/>
                              </a:cubicBezTo>
                              <a:lnTo>
                                <a:pt x="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Фигура1" fillcolor="white" stroked="t" style="position:absolute;margin-left:446.5pt;margin-top:-29.65pt;width:29.95pt;height:19.45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ound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>6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22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 xml:space="preserve"> грудня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Сергій КУРАСОВ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 —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секретар міської ради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 w:bidi="ar-SA"/>
        </w:rPr>
        <w:t xml:space="preserve">ПРИСУТНІ: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>9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1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Тетяна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 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fill="auto" w:val="clear"/>
        </w:rPr>
        <w:t>ВІДСУТНІ —</w:t>
      </w:r>
      <w:r>
        <w:rPr>
          <w:rFonts w:ascii="Times New Roman" w:hAnsi="Times New Roman"/>
          <w:b/>
          <w:bCs/>
          <w:sz w:val="28"/>
          <w:szCs w:val="28"/>
          <w:u w:val="single"/>
          <w:shd w:fill="auto" w:val="clear"/>
          <w:lang w:val="uk-UA"/>
        </w:rPr>
        <w:t xml:space="preserve"> 4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ШАПОВАЛ Олександр - міський голова, у відрядженні;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ВАРТАНОВ Георгій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716" w:type="dxa"/>
        <w:jc w:val="left"/>
        <w:tblInd w:w="14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shd w:fill="auto" w:val="clear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ВІДЯЄВА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shd w:fill="auto" w:val="clear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ГОРЧАКОВА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МАТВЄЄВА Ольга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начальник управління освіти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ГАЛАНОВА Вікторія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головний архітектор-начальник відділу архітектури та інспекції ДАБК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ХОМІК Олексій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начальник юридичного відділу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СІЗОВА Оксана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shd w:fill="auto" w:val="clear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>ПОРЯДОК ДЕННИЙ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:00 год.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Кінець засідання: о 14:5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>1.Питання у різному.</w:t>
      </w:r>
    </w:p>
    <w:p>
      <w:pPr>
        <w:pStyle w:val="Style25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auto" w:val="clear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auto" w:val="clear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shd w:fill="auto" w:val="clear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1C1C1C"/>
          <w:sz w:val="28"/>
          <w:szCs w:val="28"/>
          <w:shd w:fill="auto" w:val="clear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стан виконання Комплексної програми соціального захисту населення Покровської міської територіальної громади на 2022-2024 роки.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hi-IN"/>
        </w:rPr>
        <w:t xml:space="preserve">еруючись законом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Рішення №3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61/06-53-22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Про порушення клопотання щодо присвоєння почесного звання України «Мати-героїня».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ст.39, ст.42, ст.59 Закону України «Про місцеве самоврядування в Україні», розглянувши заяву та необхідний пакет документів мешканки </w:t>
      </w:r>
      <w:bookmarkStart w:id="0" w:name="_Hlk121747273"/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Покровської міської територіальної громади</w:t>
      </w:r>
      <w:bookmarkEnd w:id="0"/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гр.Волкової Олени Анатоліївни, на підставі рішення засідання координаційної ради з питань сімейної та гендерної  політики, попередження насильства в сім’ї, протидії торгівлі людьми (протокол №3 від 12.12.2022 року),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62/06-53-22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затвердження протоколу №5 засідання місцевої комісії щодо розподілу субвенції з державного бюджету місцевим бюджетам на проектні, будівельно 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керуючись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підпунктом 4 пункту «б» ст.34 Закону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України «Про місцеве самоврядування в Україні», на виконання Порядку та умов надання субвенції з державного бюджету місцевим бюджетам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р.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63/06-53-22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4. 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надання малолітньому статусу дитини позбавленої батьківського піклування (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64/06-53-22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5. Про визначення місця проживання неповнолітнього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ХХХХ ХХХХ 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,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року народження з матір'ю, гр.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ХХХХ ХХХХ 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,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року народження 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, підпунктом 4 пункту «б» ст.34 Закону України «Про місцеве самоврядування в Україні», пунктом 72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Порядку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 w:val="false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№17 від 15.12.2022) та висновку служби у справах дітей виконавчого комітету Покровської міської ради Дніпропетровської області від 19.12.2022 №1249,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65/06-53-22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6.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Про завірення заяви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 xml:space="preserve"> (гр.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 підставі заяви гр.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. 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від 06.12.2022 №Вх.4830/06-19-22,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керуючись інтересами дитини,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підпунктом 16 пункту «б» ст.34, ст.ст.40, 59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ст.56 Цивільного кодексу України, пунктом 6 Порядку надання допомоги на проживання внутрішньо переміщеним особам, затвердженого постановою Кабінету Міністрів України від 20.03.2022 №332 “Деякі питання виплати допомоги на проживання внутрішньо переміщеним особам”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,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66/06-53-22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7.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Про затвердження тарифів на платні соціальні послуги.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розділом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>IV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ст. 28 «Оплата соціальних послуг» Закону України «Про соціальні послуги», законами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 № 909-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>VIII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від 24.12.2015, «Про місцеве самоврядування в Україні», постановами Кабінету Міністрів України </w:t>
      </w:r>
      <w:bookmarkStart w:id="1" w:name="_GoBack"/>
      <w:bookmarkEnd w:id="1"/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«Деякі питання оплати праці працівників установ, закладів та організацій окремих галузей бюджетної сфери» № 29 від 20.01.2021, «Про затвердження порядку регулювання тарифів на платні соціальні послуги»                 № 428 від 01.06.2020,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67/06-53-22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8. Про затвердження штатного розпису територіального центру соціального обслуговування (надання соціальних послуг) Покровської міської ради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Дніпропетровської області з 01.01.2023.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ст.52 Закону України «Про місцеве самоврядування в Україні», постановою Кабінету Міністрів України № 1298 від 30.08.2002 року «Про оплату праці працівників на основі Єдиної тарифної сітки розрядів і коефіцієнтів з оплати праці працівників установ, закладів та організацій  окремих галузей бюджетної сфери» зі змінами, постановою Кабінету Міністрів України № 29 від 20.01.2021 року «Деякі питання оплати праці працівників установ, закладів та організацій окремих галузей бюджетної сфери»,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68/06-53-22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9. 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ст.26 п.5 Закону України «Про місцеве самоврядування в Україні», постановами Кабінету Міністрів України № 1013 від 09.12.2015 «Про упорядкування структури заробітної плати, особливості проведення індексації та внесення змін до деяких нормативно-правових актів», 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69/06-53-22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10. Про затвердження штатного розпису Центру соціальних служб Покровської міської ради Дніпропетровської області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ст.52 Закону України «Про місцеве самоврядування в Україні», ст.6 Закону України «Про оплату праці», ст. 96 Кодексу законів про працю України, постановами Кабінету Міністрів України від 22.07.2016 №462 «Питання оплати праці працівників центрів соціальних служб для сім’ї, дітей та молоді», від 20.01.2021 №29 «Деякі питання оплати праці працівників установ, закладів та організацій окремих галузей бюджетної сфери»,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>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(зі змінами),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70/06-53-22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11.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затвердження штатного розпису комунального закладу «Малий груповий будинок «Надія» Покровської міської ради Дніпропетровської області» на 2023 рік 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>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(зі змінами),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71/06-53-22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Style w:val="DefaultParagraphFont"/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штатного розпису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підпунктом 4 пункту «а» статті 27, статтями 32, 52 Закону України «Про місцеве самоврядування в Україні»,  відповідно до пункту 4.8. Статуту </w:t>
      </w:r>
      <w:r>
        <w:rPr>
          <w:rFonts w:eastAsia="Batang;바탕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області», затвердженого рішенням 14 сесії міської ради 8 скликання від 26.11.2021 №18 «Про затвердження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Статуту </w:t>
      </w:r>
      <w:r>
        <w:rPr>
          <w:rFonts w:eastAsia="Batang;바탕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72/06-53-22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3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Style w:val="DefaultParagraphFont"/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матеріальне стимулювання директора КНП “ЦПМСД Покровської міської ради Дніпропетровської області” Олени Саламахи.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ст.42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постановою КМУ  від 19.05.1999 № 859 «Про умови і розміри оплати праці керівників підприємств, заснованих на державній, комунальній власності»,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Положенням про оплату праці працівників КНП «ЦПМСД Покровської міської ради» та Положенням про преміювання працівників КНП «ЦПМСД Покровської міської ради», на підставі листа КНП «ЦПМСД Покровської міської ради» від 20.12.2022 № 2969,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73/06-53-22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погодження роботи за сумісництвом директору комунального некомерційного підприємства «Центр первинної медико-санітарної допомоги Покровської міської ради Дніпропетровської області» Олені Саламасі.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на підставі заяви Олени Саламахи, керуючись ст.23 Закону України «Про місцеве самоврядування в Україні», відповідно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ст.102-1 Кодексу законів про працю України, враховуючи клопотання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КНП «Центр первинної медико-санітарної допомоги Покровської міської ради</w:t>
      </w:r>
      <w:bookmarkStart w:id="2" w:name="__DdeLink__650_18200322771"/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»</w:t>
      </w:r>
      <w:bookmarkEnd w:id="2"/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 від 20.12.2022 № 2969,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беручи до уваги особливий характер роботи та інтенсивність праці,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74/06-53-22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15. 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погодження штатного розпису комунального підприємства «Центральна міська лікарня Покровської міської ради Дніпропетровської області» з 01.01.2023.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підпунктом 4 пункту «а» статті 27, статтями 32, 52 Закону України «Про місцеве самоврядування в Україні», постановою Кабінету Міністрів України від 20.01.2021 №29 «Деякі питання оплати праці працівників установ, закладів та організацій окремих галузей бюджетної сфери»,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75/06-53-22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16. 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матеріальне стимулювання директора комунального підприємства «Центральна міська лікарня Покровської міської ради Дніпропетровської області» Олексія Леонтьєва.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на підставі листа заступника директора з медичної частини               КП “ЦМЛ ПМР ДО” Тетяни КОНОРЄЗОВОЇ від 15.12.2022 № 1938, керуючись ст.23 Закону України «Про місцеве самоврядування в Україні», постановою Кабінету Міністрів України від 19.05.1999 №859 “Про умови і розміри оплати праці керівників підприємств, заснованих на державній, комунальній власності, та об’єднань державних підприємств”, наказом Міністерства соціальної політики України від 30.03.2016 № 313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Про затвердження Умов, критеріїв, диференційованих показників для визначення розмірів посадових окладів керівників державних, у тому числі казенних, підприємств, що належать до сфери управління Міністерства соціальної політики України,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відповідно до п.16 контракту №К-02/2021 від 06.09.2021,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6/06-53-22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17. </w:t>
      </w:r>
      <w:r>
        <w:rPr>
          <w:rFonts w:eastAsia="Times New Roman" w:cs="Liberation Serif;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погодження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ст.23 Закону України «Про місцеве самоврядування в Україні», згідно з п.1.6., п.4.4., п.5.11. наказу МОЗ України № 308/519 від 05.10.2005 «Про упорядкування умов оплати праці працівників закладів охорони здоров’я та установ соціального захисту населення», контракту              №К-02/2021 від 06.09.2021, враховуючи особливий характер роботи та інтенсивність праці, на підставі заяви Олексія Леонтьєва,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№377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18.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Про затвердження штатного розпису управління житлово-комунального господарства та будівництва виконавчого комітету Покровської міської ради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ст26 п.5, Закону України “Про місцеве самоврядування в Україні”, постанови КМУ №1013 від 09.12.2015 “Про упорядкування структури заробітної плати, особливості проведення індексації та внесення змін до деяких нормативно-правових актів”, постанови КМУ №268 від 09.03.2006 “Про упорядкування структири та умов оплати праці працівників апарату органів виконавчої влади, органів прокуратури, судів та інших органів”,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8/06-53-22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19.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штатного розпису Покровського міського комунального підприємства «ЖИТЛКОМСЕРВІС» на 2023рік.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підпунктом 4 пункту “а” статті 27, статтями 23, 52 Закону України “Про місцеве самоврядування в Україні”, відповідно до п. 8.2, 8.3 Статуту ПМКП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«ЖИТЛКОМСЕРВІС»,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9/06-53-22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20.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штатного розпису Міського комунального підприємства «Покровське виробниче управління водопровідно-каналізаційного господарства» (МКП «Покровводоканал»)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статтями 26, 29, 40,52 Закону України “Про місцеве самоврядування в Україні”, відповідно до пункту 8.2 та 8.3 Статуту                    МКП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Покровводоканал”,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з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0/06-53-22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Про включення до Переліку першого типу приміщення нежитлової будівлі клубу, розташованої за адресою: с. Миронівка, пров. Шкільний, 1а.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керуючись Законом України "Про оренду державного та комунального майна" від 03.10.2019 №157-ІХ, “Порядк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03.06.2020 року №483,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озглянувши клопота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відділу культури, туризму, національностей і релігій Покровської міської ради Дніпропетровської області № 134,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подане 21.12.2022 року через ЕТС “ProZorro.Продажі” (ID клопотання: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br/>
      </w:r>
      <w:bookmarkStart w:id="3" w:name="tenderidua1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RGLA001-UA-20221221-82467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1/06-53-22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затвердження штатного розпису управління освіти виконавчого комітету Покровської міської ради на 2023 рік.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МАТВЄЄВА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відповідно до статей 25, 66 Закону України «Про освіту»,  статті 26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2/06-53-22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23.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дозвіл на коригування кошторисної частини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zh-CN" w:bidi="ar-SA"/>
        </w:rPr>
        <w:t>проєктної документації за робочим проєктом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вул. Партизанська, 37, м. Покров, Дніпропетровської області».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МАТВЄЄВА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ст.31 Закону України «Про місцеве самоврядування в Україні», з метою покращення стану фонду закладів освіти міста Покров, 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дозвіл на коригування кошторисної частини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проєктної документації за робочим проєктом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МАТВЄЄВА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ст.31 Закону України «Про місцеве самоврядування в Україні», з метою покращення стану фонду закладів освіти міста Покров,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4/06-53-22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збірного залізобетонного гаража в районі будинку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на вул.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ХХХХ, ХХХХ.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Правил благоустрою населених пунктів Покровської міської територіальної громади Дніпропетровської області, затверджених рішенням 27 сесії міської ради 8 скликання від 22.07.2022 № 10, р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озглянувши заяву фізичної особи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щодо продовження терміну користування місцем розміщення тимчасової споруди – збірного залізобетонного гаража в районі житлового будинку 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на вул.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5/06-53-22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виключення квартири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на вул.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з житлового фонду міста (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ru-RU" w:bidi="hi-IN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ГАЛАНОВА В,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керуючись ст.ст. 30, 31 Закону України «Про місцеве самоврядування в Україні», розглянувши заяву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щодо виключення з житлового фонду міста квартири 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у житловому будинку 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на вулиці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для подальшої реконструкції під магазин непродовольчих товарів, враховуючи надані документи: Договір купівлі-продажу від 14.11.2022 серія НСЕ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, зареєстровано в реєстрі за № 1585; Витяг з Державного реєстру речових прав на нерухоме майно про реєстрацію права власності від 14.11.2022 № 315044294, реєстраційний номер 1834546812121; відповідно до Закону України «Про регулювання містобудівної діяльності»,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hi-IN"/>
        </w:rPr>
        <w:t>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27.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зняття громадян з квартирної черги.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розглянувши документи, надані відділом обліку та розподілу житла,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керуючись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ст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40 Житлового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одексу України,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пунктами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25, 26, 28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Правил 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постановою Ради Міністрів Української РСР і Української республіканської ради професійних спілок від 11.12.1984 № 470,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28.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взяття на облік громадян, які потребують поліпшення житлових умов.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еруючись с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таттею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15 Житлового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одексу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України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, 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унктами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15 Правил 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постановою Ради Міністрів Української РСР і Української республіканської ради професійних спілок від 11.12.1984 № 470, ст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29.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затвердження списків громадян, які потребують поліпшення житлових умов та перебувають на квартирному обліку за місцем проживання.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аттями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15, 38 Житлового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одексу України, статтею 16 Закону України “Про житловий фонд соціального призначення”, п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унктом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23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 470, ст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30.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 xml:space="preserve">Про переукладання договорів найму житлового приміщення 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en-US" w:eastAsia="ru-RU" w:bidi="ar-SA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Котюба Н.І.).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 61, 64, 106, 107 Житлового Кодексу України та ст. 30 Закону України “Про місцеве самоврядування в Україні” та розглянувши заяву громадянки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31.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Про переукладання договорів найму житлового приміщення   (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 61, 64, 106, 107 Житлового Кодексу України та ст. 30 Закону України “Про місцеве самоврядування в Україні” та розглянувши заяву громадянина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№391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shd w:fill="auto" w:val="clear"/>
          <w:lang w:val="uk-UA" w:eastAsia="ru-RU" w:bidi="ar-SA"/>
        </w:rPr>
        <w:t>Про внесення змін до рішення виконавчого комітету Покровської міської ради від 24.05.2017 № 216 “Про затвердження Положення про експертну комісію архівного відділу виконавчого комітету Покровської міської ради”.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ШУЛЬГА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>керуючись ст.</w:t>
      </w:r>
      <w:bookmarkStart w:id="4" w:name="_GoBack1"/>
      <w:bookmarkEnd w:id="4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 xml:space="preserve">42 Закону України “Про місцеве самоврядування в Україні”, відповідно до </w:t>
      </w:r>
      <w:bookmarkStart w:id="5" w:name="__DdeLink__58_2270347128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>Закону України “Про Національний архівний фонд та архівні установи</w:t>
      </w:r>
      <w:bookmarkEnd w:id="5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 xml:space="preserve">” від 24.12.1993 №3814-XІІ,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</w:t>
      </w:r>
      <w:bookmarkStart w:id="6" w:name="__DdeLink__1693_3319092158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>Т</w:t>
      </w:r>
      <w:bookmarkStart w:id="7" w:name="__DdeLink__63_3590099580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>ипового положення про експертну комісію архівного відділу районної, районної у м. Києві і Севастополі державної адміністрації, міської ради,</w:t>
      </w:r>
      <w:bookmarkEnd w:id="7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 xml:space="preserve"> затвердженого наказом Міністерства юстиції України від 19 червня 2013 року № 1226/5</w:t>
      </w:r>
      <w:bookmarkEnd w:id="6"/>
      <w:r>
        <w:rPr>
          <w:rFonts w:eastAsia="Noto Sans CJK SC Regular" w:cs="FreeSans" w:ascii="Times New Roman" w:hAnsi="Times New Roman"/>
          <w:b w:val="false"/>
          <w:bCs/>
          <w:color w:val="000000"/>
          <w:spacing w:val="9"/>
          <w:kern w:val="2"/>
          <w:sz w:val="28"/>
          <w:szCs w:val="28"/>
          <w:shd w:fill="auto" w:val="clear"/>
          <w:lang w:val="uk-UA" w:eastAsia="zh-CN" w:bidi="ar-SA"/>
        </w:rPr>
        <w:t xml:space="preserve"> із змінами,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запропонувала підтримати дане рішення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33. Про план засідань виконавчого комітету Покровської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shd w:fill="auto" w:val="clear"/>
          <w:lang w:val="uk-UA" w:eastAsia="ru-RU" w:bidi="ar-SA"/>
        </w:rPr>
        <w:t>на І півріччя 2023 року.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ШУЛЬГА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ст.ст. 52,53 Закону України «Про місцеве самоврядування в Україні», з метою ефективного впровадження заходів, спрямованих на підвищення рівня життєдіяльності Покровської міської територіальної громади, організації планової роботи виконкому міської ради, розглянувши пропозиції відділів, управлінь та інших виконавчих органів міської ради,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34. 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2023 році.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керуючись </w:t>
      </w:r>
      <w:r>
        <w:rPr>
          <w:rFonts w:cs="Times New Roman" w:ascii="Times New Roman" w:hAnsi="Times New Roman"/>
          <w:bCs/>
          <w:color w:val="000000"/>
          <w:spacing w:val="7"/>
          <w:sz w:val="28"/>
          <w:szCs w:val="28"/>
          <w:shd w:fill="auto" w:val="clear"/>
          <w:lang w:val="uk-UA" w:eastAsia="zh-CN" w:bidi="ar-SA"/>
        </w:rPr>
        <w:t xml:space="preserve">статтею 30 Закону України “Про місцеве самоврядування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в Україні”, розглянувши звернення директорів ТОВ АТП “Орджонікідзе Транс Сервіс” Есаулова О. Л., ПП “Зігфрід-М” Мирошниченко О. А., щодо розгляду та затвердження розрахунків витрат одного оборотного рейсу для відшкодування збитків за перевезення пільгової категорії громадян на міських автобусних маршрутах загального користування у 2023 році, з метою забезпечення </w:t>
      </w:r>
      <w:r>
        <w:rPr>
          <w:rFonts w:cs="Times New Roman" w:ascii="Times New Roman" w:hAnsi="Times New Roman"/>
          <w:bCs/>
          <w:color w:val="000000"/>
          <w:spacing w:val="9"/>
          <w:sz w:val="28"/>
          <w:szCs w:val="28"/>
          <w:shd w:fill="auto" w:val="clear"/>
          <w:lang w:val="uk-UA" w:eastAsia="zh-CN" w:bidi="ar-SA"/>
        </w:rPr>
        <w:t>пільгової категорії громадян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стабільними послугами перевезення пасажирів автомобільним транспортом на </w:t>
      </w:r>
      <w:r>
        <w:rPr>
          <w:rFonts w:cs="Times New Roman" w:ascii="Times New Roman" w:hAnsi="Times New Roman"/>
          <w:bCs/>
          <w:color w:val="000000"/>
          <w:spacing w:val="9"/>
          <w:sz w:val="28"/>
          <w:szCs w:val="28"/>
          <w:shd w:fill="auto" w:val="clear"/>
          <w:lang w:val="uk-UA" w:eastAsia="zh-CN" w:bidi="ar-SA"/>
        </w:rPr>
        <w:t xml:space="preserve">міських автобусних маршрутах загального користування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>та ефективного використання коштів міського бюджету</w:t>
      </w:r>
      <w:r>
        <w:rPr>
          <w:rFonts w:cs="Times New Roman" w:ascii="Times New Roman" w:hAnsi="Times New Roman"/>
          <w:bCs/>
          <w:color w:val="000000"/>
          <w:spacing w:val="9"/>
          <w:sz w:val="28"/>
          <w:szCs w:val="28"/>
          <w:shd w:fill="auto" w:val="clear"/>
          <w:lang w:val="uk-UA" w:eastAsia="zh-CN" w:bidi="ar-SA"/>
        </w:rPr>
        <w:t xml:space="preserve"> Покровської міської територіальної громади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, у відповідності до статей 7 та 37 Закону України “Про автомобільний транспорт”,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35. Про створення Покровської міської призовної комісії під час дії воєнного стану у 2023 році.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>керуючись ст. 36 Закону України «Про місцеве самоврядування в Україні», відповідно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zh-CN" w:bidi="ar-SA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о Закону України «Про військовий обов’язок і військову службу», постанови Кабінету Міністрів 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змінами), Положення про військово-лікарську експертизу в Збройних Силах України, затвердженого наказом Міністерства оборони України від 14 серпня 2008 року № 402,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36.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Про затвердження переліку «Пунктів незламності» в межах Покровської міської територіальної громади.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ідповідно до ст. 36-1 Закону України «Про місцеве самоврядування в Україні», ст. 19 Кодексу цивільного захисту України, враховуючи протокол позачергового засідання міської комісії з питань техногенно-екологічної безпеки та надзвичайних ситуацій № 19 від 01.10.2022, зі змінами, з метою забезпечення оперативного реагування на надзвичайні ситуації, надання допомоги населенню у разі критичних проблем в роботі систем централізованого водопостачання, водовідведення, електропостачання, газопостачання та електронних комунікаційних послуг в межах Покровської міської територіальної громади,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37. Про створення постійно діючої комісії з передачі та списання            матеріальних цінностей на «Пунктах незламності».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" w:cs="Times New Roman" w:ascii="Times New Roman" w:hAnsi="Times New Roman" w:eastAsiaTheme="minorEastAsia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еруючись Законами України «Про бухгалтерський облік та фінансову звітність в Україні», «Про місцеве самоврядування в Україні», програмою «Про створення місцевого та об’єктових матеріальних резервів для запобігання і ліквідації наслідків надзвичайних ситуацій у Покровській міській територіальній громаді на 2022-2025 роки», затвердженою рішенням 31 сесії міської ради 8 скликання від 28.09.2022 № 1,  протоколом комісії з питань ТЕБ і НС №19 від 01.11.2022 року, з метою запобігання і ліквідації наслідків надзвичайних ситуацій та достовірного відображення даних у бухгалтерському обліку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38. Про виділення та передачу матеріальних цінностей з міського               матеріального резерву Покровської міської територіальної громади для запобігання і ліквідації наслідків надзвичайних ситуацій                                  (ПМКП Житлкомсервіс).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 36-1, 40 Законом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враховуючи лист директора ПМКП “ЖИТЛКОМСЕРВІС” від 11.10.2022 щодо потреби в забезпеченості альтернативними джерелами живлення будівель гуртожитків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та з метою забезпечення безперебійної роботи об’єктів критичної інфраструктури в межах Покровської міської територіальної громади,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39. 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ст. 36-1, 40 Законом України «Про місцеве самоврядування в Україні» та з метою забезпечення функціонування “Пунктів незламності” в межах Покровської міської територіальної громади,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>ідповідно до постанови Кабінету Міністрів України від 30.09.2015 № 775 "Про затвердження Порядку створення та використання матеріальних резервів для запобігання і ліквідації наслідків надзвичайних ситуацій"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40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Про надання матеріальної грошової допомоги.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 (протокол № 13 від 20.12.2022р.)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запропонував надати матеріальну допомогу громадянам згідно переліку.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№400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/06-53-22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Секретар міської ради                                                               Сергій КУРАСОВ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Додаток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від 22.12.2022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hi-IN"/>
        </w:rPr>
        <w:t>5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en-US" w:eastAsia="zh-CN" w:bidi="hi-IN"/>
        </w:rPr>
        <w:t>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від 22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грудня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2022 року </w:t>
      </w:r>
    </w:p>
    <w:tbl>
      <w:tblPr>
        <w:tblW w:w="9585" w:type="dxa"/>
        <w:jc w:val="left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590"/>
        <w:gridCol w:w="6062"/>
        <w:gridCol w:w="1482"/>
      </w:tblGrid>
      <w:tr>
        <w:trPr>
          <w:trHeight w:val="390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рішення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Назва рішення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sz w:val="26"/>
                <w:szCs w:val="26"/>
                <w:shd w:fill="auto" w:val="clear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361/06-53-22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стан виконання Комплексної програми соціального захисту населення Покровської міської територіальної громади на 2022-2024 роки.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sz w:val="26"/>
                <w:szCs w:val="26"/>
                <w:shd w:fill="auto" w:val="clear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362/06-53-22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 xml:space="preserve">Про порушення клопотання щодо присвоєння почесного звання України «Мати-героїня».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363/06-53-22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затвердження протоколу №5 засідання місцевої комісії щодо розподілу субвенції з державного бюджету місцевим бюджетам на проектні, будівельно 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Про надання малолітньому статусу дитини позбавленої батьківського піклування (</w:t>
            </w: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).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визначення місця проживання неповнолітнього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року народження з матір'ю, гр.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року народження.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завірення заяви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(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</w:rPr>
              <w:t>гр.</w:t>
            </w:r>
            <w:r>
              <w:rPr>
                <w:rFonts w:eastAsia="Times New Roman" w:cs="Lohit Devanaga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).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Про затвердження тарифів на платні соціальні послуги.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 затвердження штатного розпису територіального центру соціального обслуговування (надання соціальних послуг) Покровської міської ради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Дніпропетровської області з 01.01.2023.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2023 рік.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370/06-53-22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Про затвердження штатного розпису Центру соціальних служб Покровської міської ради Дніпропетровської області на 2023 рік.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371/06-53-22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bidi w:val="0"/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комунального закладу «Малий груповий будинок «Надія» Покровської міської ради Дніпропетровської області» на 2023 рік.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372/06-53-22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Liberation Serif;Times New Roman" w:hAnsi="Liberation Serif;Times New Roman" w:eastAsia="Times New Roman" w:cs="Liberation Serif;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DefaultParagraphFont"/>
                <w:rFonts w:eastAsia="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373/06-53-22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Liberation Serif;Times New Roman" w:hAnsi="Liberation Serif;Times New Roman" w:eastAsia="Times New Roman" w:cs="Liberation Serif;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DefaultParagraphFont"/>
                <w:rFonts w:eastAsia="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матеріальне стимулювання директора КНП “ЦПМСД Покровської міської ради Дніпропетровської області” Олени Саламахи</w:t>
            </w:r>
            <w:r>
              <w:rPr>
                <w:rStyle w:val="DefaultParagraphFont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роботи за сумісництвом директору комунального некомерційного підприємства «Центр первинної медико-санітарної допомоги Покровської міської ради Дніпропетровської області» Олені Саламасі.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штатного розпису комунального підприємства «Центральна міська лікарня Покровської міської ради Дніпропетровської області» з 01.01.2023.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матеріальне стимулювання директора комунального підприємства «Центральна міська лікарня Покровської міської ради Дніпропетровської області» Олексія Леонтьєва.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управління житлово-комунального господарства та будівництва виконавчого комітету Покровської міської ради на 2023 рік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Покровського міського комунального підприємства «ЖИТЛКОМСЕРВІС» на 2023рік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380/06-53-22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Міського комунального підприємства «Покровське виробниче управління водопровідно-каналізаційного господарства» (МКП «Покровводоканал») на 2023 рік.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381/06-53-22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включення до Переліку першого типу приміщення нежитлової будівлі клубу, розташованої за адресою: с. Миронівка, пров. Шкільний, 1а.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382/06-53-22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управління освіти виконавчого комітету Покровської міської ради на 2023 рік.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383/06-53-22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дозвіл на коригування кошторисної частини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zh-CN" w:bidi="ar-SA"/>
              </w:rPr>
              <w:t>проєктної документації за робочим проєктом 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вул. Партизанська, 37, м. Покров, Дніпропетровської області».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дозвіл на коригування кошторисної частини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проєктної документації за робочим проєктом 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в районі будинку 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на вул.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ХХХХ, ХХХХ.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Галанова В.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виключення квартири 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на вул.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з житлового фонду міста (</w:t>
            </w: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ru-RU" w:eastAsia="zh-CN" w:bidi="hi-IN"/>
              </w:rPr>
              <w:t>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).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Галанова В.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6"/>
                <w:szCs w:val="26"/>
                <w:shd w:fill="auto" w:val="clear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зняття громадян з квартирної черги.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взяття на облік громадян, які потребують поліпшення житлових умов.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6"/>
                <w:szCs w:val="26"/>
                <w:shd w:fill="auto" w:val="clear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затвердження списків громадян, які потребують поліпшення житлових умов та перебувають на квартирному обліку за місцем проживання.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390/06-53-22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переукладання договорів найму житлового приміщення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en-US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en-US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391/06-53-22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>Про переукладання договорів найму житлового приміщення (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>).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392/06-53-22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від 24.05.2017 № 216 “Про затвердження Положення про експертну комісію архівного відділу виконавчого комітету Покровської міської ради”.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393/06-53-22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 план засідань виконавчого комітету Покровської міської ради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на І півріччя 2023 року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Шульга О.</w:t>
            </w:r>
          </w:p>
        </w:tc>
      </w:tr>
      <w:tr>
        <w:trPr>
          <w:trHeight w:val="161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2023 році.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створення Покровської міської призовної комісії під час дії воєнного стану у 2023 році.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  <w:t xml:space="preserve">Про затвердження переліку «Пунктів незламності» в межах Покровської міської територіальної громади.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створення постійно діючої комісії з передачі та списання матеріальних цінностей на «Пунктах незламності».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запобігання і ліквідації наслідків надзвичайних ситуацій (ПМКП Житлкомсервіс).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400/06-53-22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надання матеріальної грошової допомоги.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С. 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sectPr>
      <w:type w:val="nextPage"/>
      <w:pgSz w:w="11906" w:h="16838"/>
      <w:pgMar w:left="1695" w:right="6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470</TotalTime>
  <Application>LibreOffice/7.1.5.2$Linux_X86_64 LibreOffice_project/10$Build-2</Application>
  <AppVersion>15.0000</AppVersion>
  <Pages>19</Pages>
  <Words>4782</Words>
  <Characters>33712</Characters>
  <CharactersWithSpaces>38788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2022-12-29T13:31:30Z</cp:lastPrinted>
  <dcterms:modified xsi:type="dcterms:W3CDTF">2022-12-29T14:14:54Z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