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02 березня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2023 року                                                                               м. Покров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en-US" w:bidi="ar-SA"/>
        </w:rPr>
        <w:t>4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/>
      </w:pPr>
      <w:r>
        <w:rPr/>
      </w:r>
    </w:p>
    <w:tbl>
      <w:tblPr>
        <w:tblW w:w="9660" w:type="dxa"/>
        <w:jc w:val="left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74"/>
        <w:gridCol w:w="531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ШАПОВАЛ Олександр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bidi="ar-S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uk-UA"/>
              </w:rPr>
              <w:t>КУРАСОВ Сергій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6"/>
                <w:szCs w:val="26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6"/>
                <w:szCs w:val="26"/>
                <w:u w:val="none"/>
                <w:lang w:val="uk-UA"/>
              </w:rPr>
              <w:t xml:space="preserve">- секретар міської ради 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ЛІСНІЧЕНКО Євген 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  <w:t xml:space="preserve">МАГЛИШ Андрій 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bidi="ar-S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МІЦЬ Людмила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</w:t>
            </w:r>
            <w:r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  <w:t xml:space="preserve">Валентина 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СОЛОДЖУК  Олександр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СТОВБА Володимир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 xml:space="preserve">-начальник Нікопольського районного управління ГУ ДСНС у 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11.</w:t>
            </w:r>
          </w:p>
        </w:tc>
        <w:tc>
          <w:tcPr>
            <w:tcW w:w="36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>ШУЛЬГА Олена</w:t>
            </w:r>
          </w:p>
        </w:tc>
        <w:tc>
          <w:tcPr>
            <w:tcW w:w="53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  <w:t>- керуючий справами виконкому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ВІДСУТНІ_3_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  <w:t>БАРШУНІН Микола - голова Ради Покровської міської організації ветеранів;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fill="auto" w:val="clear"/>
          <w:lang w:val="uk-UA"/>
        </w:rPr>
        <w:t>БОНДАРЕЦЬ Віктор-технічний директор АТ“Покровський ГЗК”;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fill="auto" w:val="clear"/>
          <w:lang w:val="uk-UA"/>
        </w:rPr>
        <w:t>ТРАВКА Володимир-начальник відділу організації праці та заробітної плати АТ “Покровський ГЗК”.</w:t>
      </w:r>
    </w:p>
    <w:tbl>
      <w:tblPr>
        <w:tblW w:w="10044" w:type="dxa"/>
        <w:jc w:val="left"/>
        <w:tblInd w:w="-180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05"/>
        <w:gridCol w:w="5739"/>
      </w:tblGrid>
      <w:tr>
        <w:trPr>
          <w:trHeight w:val="450" w:hRule="atLeast"/>
        </w:trPr>
        <w:tc>
          <w:tcPr>
            <w:tcW w:w="1004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uk-UA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49" w:hRule="atLeast"/>
        </w:trPr>
        <w:tc>
          <w:tcPr>
            <w:tcW w:w="430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СОЛЯНКО Віталій</w:t>
            </w:r>
          </w:p>
        </w:tc>
        <w:tc>
          <w:tcPr>
            <w:tcW w:w="57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30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ГОРЧАКОВА Тетяна Анатоліївна</w:t>
            </w:r>
          </w:p>
        </w:tc>
        <w:tc>
          <w:tcPr>
            <w:tcW w:w="57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305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ХОМІК Олексій</w:t>
            </w:r>
          </w:p>
        </w:tc>
        <w:tc>
          <w:tcPr>
            <w:tcW w:w="57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uk-UA"/>
              </w:rPr>
              <w:t>начальник юридичного відділу</w:t>
            </w:r>
          </w:p>
        </w:tc>
      </w:tr>
    </w:tbl>
    <w:p>
      <w:pPr>
        <w:pStyle w:val="Normal"/>
        <w:spacing w:lineRule="auto" w:line="216" w:before="0" w:after="0"/>
        <w:ind w:left="0" w:right="0" w:hanging="0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 w:cs="Times New Roman"/>
          <w:lang w:val="uk-UA"/>
        </w:rPr>
      </w:pPr>
      <w:r>
        <w:rPr>
          <w:sz w:val="26"/>
          <w:szCs w:val="26"/>
        </w:rPr>
      </w:r>
    </w:p>
    <w:p>
      <w:pPr>
        <w:pStyle w:val="Style20"/>
        <w:bidi w:val="0"/>
        <w:spacing w:lineRule="auto" w:line="24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Початок засідання: о 11:00 год.</w:t>
      </w:r>
    </w:p>
    <w:p>
      <w:pPr>
        <w:pStyle w:val="Style20"/>
        <w:bidi w:val="0"/>
        <w:spacing w:lineRule="auto" w:line="24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Кінець засідання: о 11:10 год.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Доповідач: заступник міського голови В</w:t>
      </w:r>
      <w:r>
        <w:rPr>
          <w:rFonts w:cs="Times New Roman" w:ascii="Times New Roman" w:hAnsi="Times New Roman"/>
          <w:sz w:val="26"/>
          <w:szCs w:val="26"/>
          <w:lang w:val="uk-UA"/>
        </w:rPr>
        <w:t>італій СОЛЯНКО.</w:t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Заперечення відсут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6"/>
          <w:szCs w:val="26"/>
          <w:u w:val="single"/>
          <w:lang w:val="uk-UA" w:eastAsia="ru-RU"/>
        </w:rPr>
        <w:t>Голосували за регламент роботи: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color w:val="1C1C1C"/>
          <w:sz w:val="26"/>
          <w:szCs w:val="26"/>
          <w:lang w:val="uk-UA"/>
        </w:rPr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u w:val="none"/>
          <w:lang w:val="uk-UA" w:bidi="ar-SA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6"/>
          <w:szCs w:val="26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Про дозвіл на розробку проектно-кошторисної документації на «Капітальний ремонт аварійної резервної нитки водозабірно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ї 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>споруди МКП «Покровводоканал» м. Покров Дніпропетровської області».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СЛУХАЛИ: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СОЛЯНКО В.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sz w:val="26"/>
          <w:szCs w:val="26"/>
          <w:lang w:val="uk-UA"/>
        </w:rPr>
        <w:t>на підставі службової записки №ВХ 190/34 від 01.03.2023 директора МКП «Покровводоканал» Віталія ГЛУЩЕНКА, стосовно різкого падіння води у Каховському водосховищу, виникла нагальна необхідність розробити проектно-кошторисну документацію на «Капітальний ремонт аварійної резервної нитки водозабірної споруди МКП «Покровводоканал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” </w:t>
      </w:r>
      <w:r>
        <w:rPr>
          <w:rFonts w:cs="Times New Roman" w:ascii="Times New Roman" w:hAnsi="Times New Roman"/>
          <w:sz w:val="26"/>
          <w:szCs w:val="26"/>
          <w:lang w:val="uk-UA"/>
        </w:rPr>
        <w:t>м.Покров Дніпропетровської області», пропоную надати дозвіл  МКП «Покровводоканал» на розробку проектно-кошторисної документації.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6"/>
          <w:szCs w:val="26"/>
          <w:lang w:val="uk-UA"/>
        </w:rPr>
        <w:t>Рішення №92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6"/>
          <w:szCs w:val="26"/>
          <w:lang w:val="uk-UA" w:eastAsia="zh-CN" w:bidi="hi-IN"/>
        </w:rPr>
        <w:t>/06-53-23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6"/>
          <w:szCs w:val="26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6"/>
          <w:szCs w:val="26"/>
          <w:u w:val="none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kern w:val="2"/>
          <w:sz w:val="26"/>
          <w:szCs w:val="26"/>
          <w:lang w:val="uk-UA" w:eastAsia="zh-CN" w:bidi="ar-SA"/>
        </w:rPr>
        <w:t>Міський голова                                                                              Олександр ШАПОВАЛ</w:t>
      </w:r>
      <w:r>
        <w:rPr>
          <w:rFonts w:cs="Times New Roman" w:ascii="Times New Roman" w:hAnsi="Times New Roman"/>
          <w:sz w:val="26"/>
          <w:szCs w:val="26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40"/>
        <w:ind w:left="0" w:right="-57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Начальник загального відділу                                                      </w:t>
      </w:r>
      <w:r>
        <w:rPr>
          <w:rFonts w:eastAsia="Times New Roman" w:cs="Times New Roman"/>
          <w:color w:val="auto"/>
          <w:kern w:val="2"/>
          <w:sz w:val="26"/>
          <w:szCs w:val="26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    </w:t>
        <w:tab/>
        <w:tab/>
        <w:tab/>
        <w:t xml:space="preserve">      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02.03.2023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5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02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березня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2023 року </w:t>
      </w:r>
    </w:p>
    <w:tbl>
      <w:tblPr>
        <w:tblW w:w="9585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92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дозвіл на розробку проектно-кошторисної документації на «Капітальний ремонт аварійної резервної нитки водозабірної споруди                          МКП «Покровводоканал» м.Покров Дніпропетровської області».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Солянко В.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t xml:space="preserve">Начальник загального відділу                                                            </w:t>
      </w:r>
      <w:r>
        <w:rPr>
          <w:rFonts w:eastAsia="Times New Roman" w:cs="Times New Roman"/>
          <w:color w:val="auto"/>
          <w:kern w:val="2"/>
          <w:sz w:val="26"/>
          <w:szCs w:val="26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336</TotalTime>
  <Application>LibreOffice/7.4.3.2$Windows_X86_64 LibreOffice_project/1048a8393ae2eeec98dff31b5c133c5f1d08b890</Application>
  <AppVersion>15.0000</AppVersion>
  <Pages>3</Pages>
  <Words>427</Words>
  <Characters>2994</Characters>
  <CharactersWithSpaces>4017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2023-03-02T14:29:00Z</cp:lastPrinted>
  <dcterms:modified xsi:type="dcterms:W3CDTF">2023-03-02T14:28:42Z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