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5090795</wp:posOffset>
                </wp:positionH>
                <wp:positionV relativeFrom="paragraph">
                  <wp:posOffset>-433705</wp:posOffset>
                </wp:positionV>
                <wp:extent cx="705485" cy="25781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00.85pt;margin-top:-34.15pt;width:55.45pt;height:20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26.02.2020 р.                                       м.Покров                                              №64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про встановлення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днів та часів зустрічей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 з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18.01.2020 року (протокол №2),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встановлення днів та часів зустрічей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Standard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LibreOffice/6.0.7.3$Linux_X86_64 LibreOffice_project/00m0$Build-3</Application>
  <Pages>2</Pages>
  <Words>164</Words>
  <Characters>1074</Characters>
  <CharactersWithSpaces>1342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ru-RU</dc:language>
  <cp:lastModifiedBy/>
  <cp:lastPrinted>2019-11-21T12:03:00Z</cp:lastPrinted>
  <dcterms:modified xsi:type="dcterms:W3CDTF">2020-02-27T15:38:47Z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