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5576570</wp:posOffset>
                </wp:positionH>
                <wp:positionV relativeFrom="paragraph">
                  <wp:posOffset>-290830</wp:posOffset>
                </wp:positionV>
                <wp:extent cx="61087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0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9.1pt;margin-top:-22.9pt;width:48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3810" distL="114935" distR="114935" simplePos="0" locked="0" layoutInCell="1" allowOverlap="1" relativeHeight="5">
            <wp:simplePos x="0" y="0"/>
            <wp:positionH relativeFrom="column">
              <wp:posOffset>2783840</wp:posOffset>
            </wp:positionH>
            <wp:positionV relativeFrom="paragraph">
              <wp:posOffset>-382905</wp:posOffset>
            </wp:positionV>
            <wp:extent cx="425450" cy="605790"/>
            <wp:effectExtent l="0" t="0" r="0" b="0"/>
            <wp:wrapTopAndBottom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/>
          <w:bCs/>
          <w:kern w:val="0"/>
          <w:sz w:val="28"/>
          <w:szCs w:val="28"/>
          <w:lang w:val="ru-RU" w:eastAsia="ru-RU" w:bidi="ar-SA"/>
        </w:rPr>
        <w:t>28.1</w:t>
      </w:r>
      <w:r>
        <w:rPr>
          <w:rStyle w:val="Style15"/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  <w:t>0.2020р.</w:t>
      </w:r>
      <w:r>
        <w:rPr>
          <w:rStyle w:val="Style15"/>
          <w:rFonts w:eastAsia="Times New Roman" w:cs="Times New Roman" w:ascii="Times New Roman" w:hAnsi="Times New Roman"/>
          <w:b/>
          <w:bCs/>
          <w:kern w:val="0"/>
          <w:sz w:val="28"/>
          <w:szCs w:val="28"/>
          <w:lang w:val="ru-RU" w:eastAsia="ru-RU" w:bidi="ar-SA"/>
        </w:rPr>
        <w:t xml:space="preserve">                                    м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.Покров                                                     №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433</w:t>
      </w:r>
    </w:p>
    <w:p>
      <w:pPr>
        <w:pStyle w:val="Normal"/>
        <w:jc w:val="both"/>
        <w:textAlignment w:val="auto"/>
        <w:rPr>
          <w:rStyle w:val="Style15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затвердження висновку органу опіки та піклування 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uk-UA" w:eastAsia="ru-RU"/>
        </w:rPr>
        <w:t xml:space="preserve">Покровської міської ради Дніпропетровської області щодо 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eastAsia="ru-RU"/>
        </w:rPr>
        <w:t>доцільності позбавлення батьківських прав гр.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eastAsia="ru-RU"/>
        </w:rPr>
        <w:t>ХХХХ ХХХХ ХХХХ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eastAsia="ru-RU"/>
        </w:rPr>
        <w:t xml:space="preserve">, 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eastAsia="ru-RU"/>
        </w:rPr>
        <w:t>ХХХХ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eastAsia="ru-RU"/>
        </w:rPr>
        <w:t xml:space="preserve"> року народження відносно неповнолітнього 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eastAsia="ru-RU"/>
        </w:rPr>
        <w:t>ХХХХ ХХХХ ХХХХ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eastAsia="ru-RU"/>
        </w:rPr>
        <w:t xml:space="preserve">, 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eastAsia="ru-RU"/>
        </w:rPr>
        <w:t>ХХХХ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eastAsia="ru-RU"/>
        </w:rPr>
        <w:t xml:space="preserve"> року народження</w:t>
      </w:r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Керуючись інтересами дитини, підпунктом 4 пункту «б» ст.34 Закону України «Про місцеве самоврядування в Україні»,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ст.164 Сімейного кодексу України, Постановою Кабінету Міністрів України від 24.09.2008 року № 866 «Питання діяльності органів опіки та піклування, пов’язаної із захистом прав дитини», на підставі рішення комісії з питань захисту прав дитини (протокол</w:t>
      </w:r>
      <w:r>
        <w:rPr>
          <w:rFonts w:eastAsia="Times New Roman" w:cs="Times New Roman"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№12 від 21.10.2020 року)</w:t>
      </w:r>
      <w:r>
        <w:rPr>
          <w:rFonts w:cs="Times New Roman" w:ascii="Times New Roman" w:hAnsi="Times New Roman"/>
          <w:sz w:val="28"/>
          <w:szCs w:val="28"/>
        </w:rPr>
        <w:t>, виконавчий комітет Покровської міської ради</w:t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1.Затвердити висновок органу опіки та піклування Покровської міської ради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Дніпропетровської області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щодо 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доцільності позбавлення батьківських прав гр. 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року народження відносно неповнолітнього 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Заступник міського голови</w:t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 Н.О. Бондаренко</w:t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Заступник міського голови</w:t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______________ А.С. Маглиш </w:t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відділу з питань 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з</w:t>
      </w:r>
      <w:r>
        <w:rPr>
          <w:rFonts w:ascii="Times New Roman" w:hAnsi="Times New Roman"/>
          <w:sz w:val="28"/>
          <w:szCs w:val="28"/>
          <w:lang w:val="ru-RU"/>
        </w:rPr>
        <w:t>апобігання та протидії корупції</w:t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 Т.А. Горчакова</w:t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Начальника загального відділу</w:t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 В.С. Агапова</w:t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Начальник служби у справах дітей</w:t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 Д.В. Горчакова</w:t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Головний спеціаліст </w:t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служби у справах дітей</w:t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 Я.В. Федько</w:t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1840">
    <w:name w:val="1840"/>
    <w:qFormat/>
    <w:rPr>
      <w:rFonts w:cs="Times New Roman"/>
    </w:rPr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Application>LibreOffice/6.1.4.2$Windows_x86 LibreOffice_project/9d0f32d1f0b509096fd65e0d4bec26ddd1938fd3</Application>
  <Pages>3</Pages>
  <Words>213</Words>
  <Characters>1539</Characters>
  <CharactersWithSpaces>1907</CharactersWithSpaces>
  <Paragraphs>33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2020-10-22T15:26:00Z</cp:lastPrinted>
  <dcterms:modified xsi:type="dcterms:W3CDTF">2020-11-04T16:55:42Z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