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5390515</wp:posOffset>
                </wp:positionH>
                <wp:positionV relativeFrom="paragraph">
                  <wp:posOffset>-471805</wp:posOffset>
                </wp:positionV>
                <wp:extent cx="68643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4.45pt;margin-top:-37.15pt;width:53.95pt;height:17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22.01.2020 р.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№33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643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37"/>
      </w:tblGrid>
      <w:tr>
        <w:trPr>
          <w:trHeight w:val="1378" w:hRule="atLeast"/>
        </w:trPr>
        <w:tc>
          <w:tcPr>
            <w:tcW w:w="6437" w:type="dxa"/>
            <w:tcBorders/>
            <w:shd w:fill="auto" w:val="clear"/>
          </w:tcPr>
          <w:p>
            <w:pPr>
              <w:pStyle w:val="Normal"/>
              <w:suppressAutoHyphens w:val="false"/>
              <w:jc w:val="both"/>
              <w:textAlignment w:val="auto"/>
              <w:rPr>
                <w:kern w:val="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Про затвердження Положення про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комісію з питань забезпечення житловими приміщеннями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дитячих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будинків сімейного типу за кошти міського            бюджету</w:t>
            </w:r>
            <w:r>
              <w:rPr>
                <w:kern w:val="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та затвердження складу комісії</w:t>
            </w:r>
          </w:p>
        </w:tc>
      </w:tr>
    </w:tbl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before="0" w:after="20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Керуючись  статтею 34 Закону України «Про місцеве самоврядування в Україні», статтею  46-1  Житлового  кодексу  УРСР,  статтею 256-6 Сімейного кодексу України,  пунктом  5  Постанови Кабінету Міністрів України від 26 квітня 2002 р. № 564 «Про затвердження Положення про дитячий будинок сімейного типу, на виконання рішення 40 сесії міської ради 7 скликання від 26.12.2018 № 46 «Про затвердження Комплексної програми соціального захисту населення територіальної громади м.Покров на 2019-2021 роки» (зі змінами), з метою забезпечення дитячих будинків сімейного типу житловими приміщеннями за нормами, встановленими законодавством, виконавчий комітет Покровської міської ради</w:t>
      </w:r>
    </w:p>
    <w:p>
      <w:pPr>
        <w:pStyle w:val="Normal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ab/>
        <w:t>1.Затвердити Положення про комісію з питань, забезпечення житловими приміщеннями дитячих будинків сімейного типу за кошти міського бюджету (далі – Комісія), що додається.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2.Затвердити склад комісії</w:t>
      </w:r>
      <w:r>
        <w:rPr>
          <w:kern w:val="2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з питань, забезпечення житловими приміщеннями дитячих будинків сімейного типу за кошти міського бюджету</w:t>
      </w:r>
      <w:r>
        <w:rPr>
          <w:kern w:val="2"/>
          <w:sz w:val="28"/>
          <w:szCs w:val="28"/>
        </w:rPr>
        <w:t>, що додається.</w:t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false"/>
        <w:jc w:val="both"/>
        <w:rPr>
          <w:kern w:val="2"/>
        </w:rPr>
      </w:pP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  <w:lang w:val="ru-RU"/>
        </w:rPr>
        <w:t>3.</w:t>
      </w:r>
      <w:r>
        <w:rPr>
          <w:color w:val="000000"/>
          <w:kern w:val="2"/>
          <w:sz w:val="28"/>
          <w:szCs w:val="28"/>
        </w:rPr>
        <w:t xml:space="preserve">Координацію роботи щодо виконання </w:t>
      </w:r>
      <w:r>
        <w:rPr>
          <w:color w:val="000000"/>
          <w:kern w:val="2"/>
          <w:sz w:val="28"/>
          <w:szCs w:val="28"/>
          <w:lang w:val="ru-RU"/>
        </w:rPr>
        <w:t>даного</w:t>
      </w:r>
      <w:r>
        <w:rPr>
          <w:color w:val="000000"/>
          <w:kern w:val="2"/>
          <w:sz w:val="28"/>
          <w:szCs w:val="28"/>
        </w:rPr>
        <w:t xml:space="preserve"> рішення покласти на службу в справах дітей виконавчого комітету Покровської міської ради (Горчакова Д.В.), управління </w:t>
      </w:r>
      <w:r>
        <w:rPr>
          <w:color w:val="000000"/>
          <w:kern w:val="2"/>
          <w:sz w:val="28"/>
          <w:szCs w:val="28"/>
          <w:lang w:val="ru-RU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праці </w:t>
      </w:r>
      <w:r>
        <w:rPr>
          <w:color w:val="000000"/>
          <w:kern w:val="2"/>
          <w:sz w:val="28"/>
          <w:szCs w:val="28"/>
          <w:lang w:val="ru-RU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та </w:t>
      </w:r>
      <w:r>
        <w:rPr>
          <w:color w:val="000000"/>
          <w:kern w:val="2"/>
          <w:sz w:val="28"/>
          <w:szCs w:val="28"/>
          <w:lang w:val="ru-RU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соціального </w:t>
      </w:r>
      <w:r>
        <w:rPr>
          <w:color w:val="000000"/>
          <w:kern w:val="2"/>
          <w:sz w:val="28"/>
          <w:szCs w:val="28"/>
          <w:lang w:val="ru-RU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захисту </w:t>
      </w:r>
      <w:r>
        <w:rPr>
          <w:color w:val="000000"/>
          <w:kern w:val="2"/>
          <w:sz w:val="28"/>
          <w:szCs w:val="28"/>
          <w:lang w:val="ru-RU"/>
        </w:rPr>
        <w:t xml:space="preserve"> </w:t>
      </w:r>
      <w:r>
        <w:rPr>
          <w:color w:val="000000"/>
          <w:kern w:val="2"/>
          <w:sz w:val="28"/>
          <w:szCs w:val="28"/>
        </w:rPr>
        <w:t>населення (Ігнатюк</w:t>
      </w:r>
      <w:r>
        <w:rPr>
          <w:color w:val="000000"/>
          <w:kern w:val="2"/>
          <w:sz w:val="28"/>
          <w:szCs w:val="28"/>
          <w:lang w:val="ru-RU"/>
        </w:rPr>
        <w:t xml:space="preserve"> </w:t>
      </w:r>
      <w:r>
        <w:rPr>
          <w:color w:val="000000"/>
          <w:kern w:val="2"/>
          <w:sz w:val="28"/>
          <w:szCs w:val="28"/>
        </w:rPr>
        <w:t>Т.М.), контроль  на  заступників  міського голови за напрямками роботи.</w:t>
      </w:r>
    </w:p>
    <w:p>
      <w:pPr>
        <w:pStyle w:val="Normal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textAlignment w:val="auto"/>
        <w:rPr>
          <w:kern w:val="2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center"/>
        <w:textAlignment w:val="auto"/>
        <w:rPr>
          <w:kern w:val="2"/>
        </w:rPr>
      </w:pPr>
      <w:r>
        <w:rPr>
          <w:kern w:val="2"/>
        </w:rPr>
      </w:r>
    </w:p>
    <w:p>
      <w:pPr>
        <w:pStyle w:val="Normal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kern w:val="2"/>
        </w:rPr>
        <w:tab/>
        <w:tab/>
        <w:tab/>
        <w:tab/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         </w:t>
      </w:r>
      <w:r>
        <w:rPr>
          <w:rFonts w:cs="Times New Roman" w:ascii="Times New Roman" w:hAnsi="Times New Roman"/>
          <w:kern w:val="2"/>
          <w:sz w:val="28"/>
          <w:szCs w:val="28"/>
        </w:rPr>
        <w:t>ЗАТВЕРДЖЕНО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:</w:t>
      </w:r>
    </w:p>
    <w:p>
      <w:pPr>
        <w:pStyle w:val="Normal"/>
        <w:jc w:val="center"/>
        <w:rPr>
          <w:rFonts w:ascii="Times New Roman" w:hAnsi="Times New Roman" w:cs="Times New Roman"/>
          <w:kern w:val="2"/>
          <w:lang w:val="ru-RU"/>
        </w:rPr>
      </w:pPr>
      <w:r>
        <w:rPr>
          <w:rFonts w:cs="Times New Roman" w:ascii="Times New Roman" w:hAnsi="Times New Roman"/>
          <w:kern w:val="2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Рішення виконавчого комітету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Покровської  міської ради</w:t>
      </w:r>
    </w:p>
    <w:p>
      <w:pPr>
        <w:pStyle w:val="Normal"/>
        <w:jc w:val="both"/>
        <w:rPr/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           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>22.01.2020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№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>33</w:t>
      </w:r>
    </w:p>
    <w:p>
      <w:pPr>
        <w:pStyle w:val="Normal"/>
        <w:spacing w:lineRule="auto" w:line="228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>
      <w:pPr>
        <w:pStyle w:val="Normal"/>
        <w:spacing w:lineRule="auto" w:line="228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kern w:val="2"/>
          <w:sz w:val="28"/>
          <w:szCs w:val="28"/>
        </w:rPr>
        <w:t xml:space="preserve"> </w:t>
      </w:r>
    </w:p>
    <w:p>
      <w:pPr>
        <w:pStyle w:val="Normal"/>
        <w:spacing w:lineRule="auto" w:line="228"/>
        <w:jc w:val="center"/>
        <w:rPr>
          <w:rFonts w:ascii="Times New Roman" w:hAnsi="Times New Roman" w:cs="Times New Roman"/>
          <w:b/>
          <w:b/>
          <w:kern w:val="2"/>
        </w:rPr>
      </w:pPr>
      <w:r>
        <w:rPr>
          <w:rFonts w:cs="Times New Roman" w:ascii="Times New Roman" w:hAnsi="Times New Roman"/>
          <w:b/>
          <w:kern w:val="2"/>
          <w:sz w:val="28"/>
          <w:szCs w:val="28"/>
        </w:rPr>
        <w:t>ПОЛОЖЕННЯ</w:t>
      </w:r>
    </w:p>
    <w:p>
      <w:pPr>
        <w:pStyle w:val="Normal"/>
        <w:jc w:val="center"/>
        <w:rPr>
          <w:kern w:val="2"/>
        </w:rPr>
      </w:pPr>
      <w:r>
        <w:rPr>
          <w:b/>
          <w:kern w:val="2"/>
          <w:sz w:val="28"/>
          <w:szCs w:val="28"/>
        </w:rPr>
        <w:t>про комісію з питань забезпечення житловими приміщеннями дитячих будинків сімейного типу за кошти міського бюджету</w:t>
      </w:r>
    </w:p>
    <w:p>
      <w:pPr>
        <w:pStyle w:val="Normal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1.</w:t>
      </w:r>
      <w:r>
        <w:rPr>
          <w:rFonts w:cs="Times New Roman" w:ascii="Times New Roman" w:hAnsi="Times New Roman"/>
          <w:b/>
          <w:kern w:val="2"/>
          <w:sz w:val="28"/>
          <w:szCs w:val="28"/>
        </w:rPr>
        <w:t>Загальні положення.</w:t>
      </w:r>
    </w:p>
    <w:p>
      <w:pPr>
        <w:pStyle w:val="Normal"/>
        <w:tabs>
          <w:tab w:val="clear" w:pos="709"/>
          <w:tab w:val="left" w:pos="6300" w:leader="none"/>
          <w:tab w:val="left" w:pos="6840" w:leader="none"/>
          <w:tab w:val="left" w:pos="7020" w:leader="none"/>
          <w:tab w:val="left" w:pos="7200" w:leader="none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1.1.Комісія з питань забезпечення житловими приміщеннями дитячих будинків сімейного типу за кошти міського бюджету (далі – Комісія) є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 консультативно-дорадчим органом, який утворюється виконавчим комітетом Покровської міської ради з метою розвитку сімейних форм виховання.</w:t>
      </w:r>
    </w:p>
    <w:p>
      <w:pPr>
        <w:pStyle w:val="Normal"/>
        <w:widowControl w:val="false"/>
        <w:spacing w:before="0" w:after="0"/>
        <w:ind w:left="600" w:hanging="0"/>
        <w:contextualSpacing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 </w:t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/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>1.2.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Комісія у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eastAsia="uk-UA"/>
        </w:rPr>
        <w:t>своїй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 w:eastAsia="uk-UA"/>
        </w:rPr>
        <w:t xml:space="preserve">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eastAsia="uk-UA"/>
        </w:rPr>
        <w:t>діяльності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 w:eastAsia="uk-UA"/>
        </w:rPr>
        <w:t xml:space="preserve">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eastAsia="uk-UA"/>
        </w:rPr>
        <w:t xml:space="preserve">керується </w:t>
      </w:r>
      <w:r>
        <w:fldChar w:fldCharType="begin"/>
      </w:r>
      <w:r>
        <w:rPr>
          <w:rStyle w:val="ListLabel23"/>
          <w:sz w:val="28"/>
          <w:kern w:val="2"/>
          <w:szCs w:val="28"/>
          <w:rFonts w:cs="Times New Roman" w:ascii="Times New Roman" w:hAnsi="Times New Roman"/>
        </w:rPr>
        <w:instrText> HYPERLINK "http://zakon3.rada.gov.ua/laws/show/254к/96-вр" \l "_blank"</w:instrText>
      </w:r>
      <w:r>
        <w:rPr>
          <w:rStyle w:val="ListLabel23"/>
          <w:sz w:val="28"/>
          <w:kern w:val="2"/>
          <w:szCs w:val="28"/>
          <w:rFonts w:cs="Times New Roman" w:ascii="Times New Roman" w:hAnsi="Times New Roman"/>
        </w:rPr>
        <w:fldChar w:fldCharType="separate"/>
      </w:r>
      <w:r>
        <w:rPr>
          <w:rStyle w:val="ListLabel23"/>
          <w:rFonts w:cs="Times New Roman" w:ascii="Times New Roman" w:hAnsi="Times New Roman"/>
          <w:kern w:val="2"/>
          <w:sz w:val="28"/>
          <w:szCs w:val="28"/>
          <w:lang w:eastAsia="uk-UA"/>
        </w:rPr>
        <w:t>Конституцією</w:t>
      </w:r>
      <w:r>
        <w:rPr>
          <w:rStyle w:val="ListLabel23"/>
          <w:sz w:val="28"/>
          <w:kern w:val="2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kern w:val="2"/>
          <w:sz w:val="28"/>
          <w:szCs w:val="28"/>
          <w:lang w:val="ru-RU" w:eastAsia="uk-UA"/>
        </w:rPr>
        <w:t>,</w:t>
      </w:r>
      <w:r>
        <w:rPr>
          <w:rFonts w:cs="Times New Roman" w:ascii="Times New Roman" w:hAnsi="Times New Roman"/>
          <w:kern w:val="2"/>
          <w:sz w:val="20"/>
          <w:szCs w:val="20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 w:eastAsia="uk-UA"/>
        </w:rPr>
        <w:t xml:space="preserve">законами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eastAsia="uk-UA"/>
        </w:rPr>
        <w:t>України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 w:eastAsia="uk-UA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іншими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 нормативно-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правовими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 актами,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 w:eastAsia="uk-UA"/>
        </w:rPr>
        <w:t xml:space="preserve">а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eastAsia="uk-UA"/>
        </w:rPr>
        <w:t xml:space="preserve">також цим Положенням. </w:t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  <w:r>
        <w:rPr>
          <w:rFonts w:cs="Times New Roman" w:ascii="Times New Roman" w:hAnsi="Times New Roman"/>
          <w:kern w:val="2"/>
          <w:sz w:val="20"/>
          <w:szCs w:val="20"/>
          <w:lang w:val="ru-RU"/>
        </w:rPr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eastAsia="uk-UA"/>
        </w:rPr>
        <w:t xml:space="preserve">1.3.Комісія </w:t>
      </w:r>
      <w:r>
        <w:rPr>
          <w:rFonts w:cs="Times New Roman" w:ascii="Times New Roman" w:hAnsi="Times New Roman"/>
          <w:kern w:val="2"/>
          <w:sz w:val="28"/>
          <w:szCs w:val="28"/>
        </w:rPr>
        <w:t>утворюється рішенням виконавчого комітету Покровської міської ради. Члени комісії беруть участь в її роботі на громадських засадах.</w:t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  <w:r>
        <w:rPr>
          <w:rFonts w:cs="Times New Roman" w:ascii="Times New Roman" w:hAnsi="Times New Roman"/>
          <w:kern w:val="2"/>
          <w:sz w:val="20"/>
          <w:szCs w:val="20"/>
          <w:lang w:val="ru-RU"/>
        </w:rPr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1.4.Головою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Комісії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є заступник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міського голови з соціальних питань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, заступником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голови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Комісії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 – начальник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служби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 у справах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дітей виконавчого комітету Покровської міської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 ради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, секретарем –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 xml:space="preserve">заступник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начальник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>а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 управління праці та соціального захисту населення.</w:t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  <w:r>
        <w:rPr>
          <w:rFonts w:cs="Times New Roman" w:ascii="Times New Roman" w:hAnsi="Times New Roman"/>
          <w:kern w:val="2"/>
          <w:sz w:val="20"/>
          <w:szCs w:val="20"/>
          <w:lang w:val="ru-RU"/>
        </w:rPr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>1.5.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До складу Комісії входять представники структурних підрозділів з питань соціального захисту населення, освіти, фінансів, житлово-комунального господарства, економіки, архітектури, юридичної служби, центру соціальних служб для сім’ї, дітей та молоді.</w:t>
      </w:r>
    </w:p>
    <w:p>
      <w:pPr>
        <w:pStyle w:val="Normal"/>
        <w:widowControl w:val="false"/>
        <w:spacing w:before="0" w:after="0"/>
        <w:ind w:firstLine="600"/>
        <w:contextualSpacing/>
        <w:jc w:val="both"/>
        <w:rPr>
          <w:rFonts w:ascii="Times New Roman" w:hAnsi="Times New Roman" w:cs="Times New Roman"/>
          <w:kern w:val="2"/>
          <w:sz w:val="20"/>
          <w:szCs w:val="20"/>
          <w:lang w:val="ru-RU"/>
        </w:rPr>
      </w:pPr>
      <w:r>
        <w:rPr>
          <w:rFonts w:cs="Times New Roman" w:ascii="Times New Roman" w:hAnsi="Times New Roman"/>
          <w:kern w:val="2"/>
          <w:sz w:val="20"/>
          <w:szCs w:val="20"/>
          <w:lang w:val="ru-RU"/>
        </w:rPr>
      </w:r>
    </w:p>
    <w:p>
      <w:pPr>
        <w:pStyle w:val="Normal"/>
        <w:widowControl w:val="false"/>
        <w:spacing w:before="0" w:after="0"/>
        <w:ind w:firstLine="450"/>
        <w:contextualSpacing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  <w:t>1.6.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 xml:space="preserve">Члени Комісії виконують свої обов’язки особисто без права передачі власних повноважень іншим особам. </w:t>
      </w:r>
    </w:p>
    <w:p>
      <w:pPr>
        <w:pStyle w:val="Normal"/>
        <w:widowControl w:val="false"/>
        <w:spacing w:before="0" w:after="0"/>
        <w:ind w:left="1320" w:hanging="0"/>
        <w:contextualSpacing/>
        <w:jc w:val="both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 w:ascii="Times New Roman" w:hAnsi="Times New Roman"/>
          <w:kern w:val="2"/>
          <w:sz w:val="20"/>
          <w:szCs w:val="20"/>
        </w:rPr>
      </w:r>
    </w:p>
    <w:p>
      <w:pPr>
        <w:pStyle w:val="Normal"/>
        <w:spacing w:before="0" w:after="150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2.</w:t>
      </w:r>
      <w:r>
        <w:rPr>
          <w:rFonts w:cs="Times New Roman" w:ascii="Times New Roman" w:hAnsi="Times New Roman"/>
          <w:b/>
          <w:kern w:val="2"/>
          <w:sz w:val="28"/>
          <w:szCs w:val="28"/>
        </w:rPr>
        <w:t xml:space="preserve"> Повноваження Комісії.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2.1.Формування потреби у придбанні житлових приміщень для дитячих будинків сімейного типу, які розташовані в межах територіальної громади м.Покров Дніпропетровської області.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2.2.Визначення в</w:t>
      </w:r>
      <w:r>
        <w:rPr>
          <w:rFonts w:cs="Times New Roman" w:ascii="Times New Roman" w:hAnsi="Times New Roman"/>
          <w:kern w:val="2"/>
          <w:sz w:val="28"/>
          <w:szCs w:val="28"/>
        </w:rPr>
        <w:t>ідповідн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ості </w:t>
      </w:r>
      <w:r>
        <w:rPr>
          <w:rFonts w:cs="Times New Roman" w:ascii="Times New Roman" w:hAnsi="Times New Roman"/>
          <w:kern w:val="2"/>
          <w:sz w:val="28"/>
          <w:szCs w:val="28"/>
        </w:rPr>
        <w:t>житла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kern w:val="2"/>
          <w:sz w:val="28"/>
          <w:szCs w:val="28"/>
        </w:rPr>
        <w:t>що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придбавається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для </w:t>
      </w:r>
      <w:r>
        <w:rPr>
          <w:rFonts w:cs="Times New Roman" w:ascii="Times New Roman" w:hAnsi="Times New Roman"/>
          <w:kern w:val="2"/>
          <w:sz w:val="28"/>
          <w:szCs w:val="28"/>
        </w:rPr>
        <w:t>функціонування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дитячих будинків сімейного типу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kern w:val="2"/>
          <w:sz w:val="28"/>
          <w:szCs w:val="28"/>
        </w:rPr>
        <w:t>державним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будівельним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нормам та </w:t>
      </w:r>
      <w:r>
        <w:rPr>
          <w:rFonts w:cs="Times New Roman" w:ascii="Times New Roman" w:hAnsi="Times New Roman"/>
          <w:kern w:val="2"/>
          <w:sz w:val="28"/>
          <w:szCs w:val="28"/>
        </w:rPr>
        <w:t>санітарному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законодавству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України.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2.3.Врахування кількості дітей, які перебувають на обліку служби справах дітей виконавчого комітету Покровської міської ради та є вихованцями дитячих будинків сімейного типу.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hd w:fill="FFFFFF" w:val="clear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2.4.Розгляд пропозицій від власників нерухомого майна щодо житлових приміщень, які можуть бути придбанні за кошти міського бюджету, для забезпечення житлом дитячих будинків сімейного типу.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До пропозицій додаються: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 xml:space="preserve">-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  <w:lang w:val="ru-RU"/>
        </w:rPr>
        <w:t>звіт про незалежну оцінку майна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;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  <w:lang w:val="ru-RU"/>
        </w:rPr>
        <w:t>-рецензія на звіт про незалежну оцінку майна;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-фотографії житлового приміщення;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- копія правовстановлюючих документів на житлове приміщення;</w:t>
      </w:r>
    </w:p>
    <w:p>
      <w:pPr>
        <w:pStyle w:val="Normal"/>
        <w:ind w:left="450" w:hanging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-копія правовстановлюючих документів на земельну ділянку, на якій розташоване житлове приміщення (у разі наявності);</w:t>
      </w:r>
    </w:p>
    <w:p>
      <w:pPr>
        <w:pStyle w:val="Normal"/>
        <w:ind w:left="450" w:hanging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 xml:space="preserve">-копія технічної документації на житлове приміщення, прийняте в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  <w:lang w:val="ru-RU"/>
        </w:rPr>
        <w:t xml:space="preserve">  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експлуатацію в установленому законодавством порядку;</w:t>
      </w:r>
    </w:p>
    <w:p>
      <w:pPr>
        <w:pStyle w:val="Normal"/>
        <w:ind w:left="450" w:hanging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-копії документів, які підтверджують відсутність заборон, арештів, іпотек щодо житлового приміщення відповідно до Закону України «Про державну реєстрацію речових прав на нерухоме майно та їх обтяжень»;</w:t>
      </w:r>
    </w:p>
    <w:p>
      <w:pPr>
        <w:pStyle w:val="Normal"/>
        <w:ind w:left="450" w:hanging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>-довідки про реєстрацію місця проживання осіб у житловому приміщенні, який придбавається.</w:t>
      </w:r>
    </w:p>
    <w:p>
      <w:pPr>
        <w:pStyle w:val="Normal"/>
        <w:ind w:left="450" w:hanging="0"/>
        <w:jc w:val="both"/>
        <w:rPr>
          <w:rFonts w:ascii="Times New Roman" w:hAnsi="Times New Roman" w:cs="Times New Roman"/>
          <w:color w:val="000000"/>
          <w:kern w:val="2"/>
          <w:highlight w:val="white"/>
          <w:lang w:val="ru-RU"/>
        </w:rPr>
      </w:pPr>
      <w:r>
        <w:rPr>
          <w:rFonts w:cs="Times New Roman" w:ascii="Times New Roman" w:hAnsi="Times New Roman"/>
          <w:color w:val="000000"/>
          <w:kern w:val="2"/>
          <w:shd w:fill="FFFFFF" w:val="clear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  <w:lang w:val="ru-RU"/>
        </w:rPr>
        <w:t>2.5.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  <w:t xml:space="preserve">Проведення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обстеження технічного стану житлового приміщення що придбавається зі складанням Акту, який підписується всіма членами Комісії.</w:t>
      </w:r>
    </w:p>
    <w:p>
      <w:pPr>
        <w:pStyle w:val="Normal"/>
        <w:ind w:left="1470" w:hanging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kern w:val="2"/>
          <w:sz w:val="28"/>
          <w:szCs w:val="28"/>
        </w:rPr>
      </w:pPr>
      <w:bookmarkStart w:id="0" w:name="n59"/>
      <w:bookmarkEnd w:id="0"/>
      <w:r>
        <w:rPr>
          <w:rFonts w:cs="Times New Roman" w:ascii="Times New Roman" w:hAnsi="Times New Roman"/>
          <w:kern w:val="2"/>
          <w:sz w:val="28"/>
          <w:szCs w:val="28"/>
        </w:rPr>
        <w:t>3.</w:t>
      </w:r>
      <w:r>
        <w:rPr>
          <w:rFonts w:cs="Times New Roman" w:ascii="Times New Roman" w:hAnsi="Times New Roman"/>
          <w:b/>
          <w:kern w:val="2"/>
          <w:sz w:val="28"/>
          <w:szCs w:val="28"/>
        </w:rPr>
        <w:t>Порядок роботи комісії.</w:t>
      </w:r>
    </w:p>
    <w:p>
      <w:pPr>
        <w:pStyle w:val="Normal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3.1.Організаційною формою роботи Комісії є засідання. Дату, час і місце проведення засідання Комісії визначає її Голова.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lang w:val="ru-RU"/>
        </w:rPr>
      </w:pPr>
      <w:r>
        <w:rPr>
          <w:rFonts w:cs="Times New Roman" w:ascii="Times New Roman" w:hAnsi="Times New Roman"/>
          <w:kern w:val="2"/>
          <w:lang w:val="ru-RU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3.2.Засідання Комісії скликається по мірі необхідності і є правомочним у разі участі в ньому не менш як двох третин від її загального складу.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lang w:val="ru-RU"/>
        </w:rPr>
      </w:pPr>
      <w:r>
        <w:rPr>
          <w:rFonts w:cs="Times New Roman" w:ascii="Times New Roman" w:hAnsi="Times New Roman"/>
          <w:kern w:val="2"/>
          <w:lang w:val="ru-RU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3.3.Секретар Комісії інформує членів Комісії про місце і час проведення засідання, готує матеріали до засідання Комісії надані відповідними структурними підрозділами виконкому, оформляє протоколи засідань.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lang w:val="ru-RU"/>
        </w:rPr>
      </w:pPr>
      <w:r>
        <w:rPr>
          <w:rFonts w:cs="Times New Roman" w:ascii="Times New Roman" w:hAnsi="Times New Roman"/>
          <w:kern w:val="2"/>
          <w:lang w:val="ru-RU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3.4.</w:t>
      </w:r>
      <w:r>
        <w:rPr>
          <w:rFonts w:cs="Times New Roman" w:ascii="Times New Roman" w:hAnsi="Times New Roman"/>
          <w:kern w:val="2"/>
          <w:sz w:val="28"/>
          <w:szCs w:val="28"/>
        </w:rPr>
        <w:t>Голова Комісії проводить засідання Комісії.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lang w:val="ru-RU"/>
        </w:rPr>
      </w:pPr>
      <w:r>
        <w:rPr>
          <w:rFonts w:cs="Times New Roman" w:ascii="Times New Roman" w:hAnsi="Times New Roman"/>
          <w:kern w:val="2"/>
          <w:lang w:val="ru-RU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3.5.У разі відсутності голови Комісії – його обов’язки здійснює заступник голови Комісії, секретаря Комісії – інший член Комісії, визначений головуючим.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lang w:val="ru-RU"/>
        </w:rPr>
      </w:pPr>
      <w:r>
        <w:rPr>
          <w:rFonts w:cs="Times New Roman" w:ascii="Times New Roman" w:hAnsi="Times New Roman"/>
          <w:kern w:val="2"/>
          <w:lang w:val="ru-RU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3.6.Члени  Комісії  мають право: брати участь в усіх засіданнях Комісії та прийнятті рішень, ознайомлюватися з усіма матеріалами, що підлягають розгляду на засіданнях Комісії, на занесення своєї окремої думки до протоколів засідань Комісії.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4.</w:t>
      </w:r>
      <w:r>
        <w:rPr>
          <w:rFonts w:cs="Times New Roman" w:ascii="Times New Roman" w:hAnsi="Times New Roman"/>
          <w:b/>
          <w:kern w:val="2"/>
          <w:sz w:val="28"/>
          <w:szCs w:val="28"/>
        </w:rPr>
        <w:t>Порядок прийняття рішень.</w:t>
      </w:r>
    </w:p>
    <w:p>
      <w:pPr>
        <w:pStyle w:val="Normal"/>
        <w:jc w:val="both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4.1.Рішення комісії приймаються відкритим голосуванням більшістю голосів присутніх на засіданні членів Комісії. У разі рівного розподілу голосів вирішальним є голос головуючого.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highlight w:val="white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shd w:fill="FFFFFF" w:val="clear"/>
          <w:lang w:val="ru-RU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4.2.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</w:rPr>
        <w:t>Рішення комісії оформляється протоколом, який підписується всіма членами комісії та подається до Покровської міської ради для затвердження в установленому законодавством порядку.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color w:val="000000"/>
          <w:kern w:val="2"/>
          <w:highlight w:val="white"/>
          <w:lang w:val="ru-RU"/>
        </w:rPr>
      </w:pPr>
      <w:r>
        <w:rPr>
          <w:rFonts w:cs="Times New Roman" w:ascii="Times New Roman" w:hAnsi="Times New Roman"/>
          <w:color w:val="000000"/>
          <w:kern w:val="2"/>
          <w:shd w:fill="FFFFFF" w:val="clear"/>
          <w:lang w:val="ru-RU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4.4</w:t>
      </w:r>
      <w:r>
        <w:rPr>
          <w:rFonts w:cs="Times New Roman" w:ascii="Times New Roman" w:hAnsi="Times New Roman"/>
          <w:kern w:val="2"/>
          <w:sz w:val="28"/>
          <w:szCs w:val="28"/>
        </w:rPr>
        <w:t>.Засідання комісії вважається правоможним, якщо на ньому присутні не менш як дві третини загальної кількості її членів.</w:t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</w:r>
    </w:p>
    <w:p>
      <w:pPr>
        <w:pStyle w:val="Normal"/>
        <w:ind w:firstLine="450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4.5.Рішення Комісії виноситься на розгляд Покровської міської ради з метою остаточної ухвали.</w:t>
      </w:r>
    </w:p>
    <w:p>
      <w:pPr>
        <w:pStyle w:val="Normal"/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Начальник служби у справах дітей                                                    Д.В. Горчакова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rFonts w:eastAsia="Liberation Serif" w:cs="Times New Roman" w:ascii="Times New Roman" w:hAnsi="Times New Roman"/>
          <w:kern w:val="2"/>
        </w:rPr>
        <w:t xml:space="preserve">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rPr>
          <w:rFonts w:ascii="Times New Roman" w:hAnsi="Times New Roman" w:cs="Times New Roman"/>
          <w:b/>
          <w:b/>
          <w:kern w:val="2"/>
          <w:sz w:val="28"/>
          <w:szCs w:val="28"/>
          <w:lang w:val="ru-RU"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val="ru-RU" w:eastAsia="ar-S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                                         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 xml:space="preserve">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ЗАТВЕРДЖЕНО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: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10"/>
          <w:szCs w:val="10"/>
          <w:lang w:val="ru-RU"/>
        </w:rPr>
      </w:pPr>
      <w:r>
        <w:rPr>
          <w:rFonts w:cs="Times New Roman" w:ascii="Times New Roman" w:hAnsi="Times New Roman"/>
          <w:kern w:val="2"/>
          <w:sz w:val="10"/>
          <w:szCs w:val="10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Рішення виконавчого комітету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</w:t>
      </w:r>
      <w:r>
        <w:rPr>
          <w:rFonts w:eastAsia="Liberation Serif" w:cs="Times New Roman" w:ascii="Times New Roman" w:hAnsi="Times New Roman"/>
          <w:kern w:val="2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kern w:val="2"/>
          <w:sz w:val="28"/>
          <w:szCs w:val="28"/>
        </w:rPr>
        <w:t>Покровської  міської ради</w:t>
      </w:r>
    </w:p>
    <w:p>
      <w:pPr>
        <w:pStyle w:val="Normal"/>
        <w:jc w:val="both"/>
        <w:rPr/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           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>22.01.2020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№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>33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eastAsia="ar-SA"/>
        </w:rPr>
        <w:t>СКЛАД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28"/>
          <w:szCs w:val="28"/>
          <w:lang w:eastAsia="ar-SA"/>
        </w:rPr>
      </w:pPr>
      <w:r>
        <w:rPr>
          <w:rFonts w:cs="Times New Roman" w:ascii="Times New Roman" w:hAnsi="Times New Roman"/>
          <w:b/>
          <w:kern w:val="2"/>
          <w:sz w:val="28"/>
          <w:szCs w:val="28"/>
          <w:lang w:eastAsia="ar-SA"/>
        </w:rPr>
        <w:t>комісії з питань забезпечення житловими приміщеннями дитячих будинків сімейного типу за кошти міського бюджету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kern w:val="2"/>
          <w:sz w:val="10"/>
          <w:szCs w:val="10"/>
          <w:lang w:eastAsia="ar-SA"/>
        </w:rPr>
      </w:pPr>
      <w:r>
        <w:rPr>
          <w:rFonts w:cs="Times New Roman" w:ascii="Times New Roman" w:hAnsi="Times New Roman"/>
          <w:b/>
          <w:kern w:val="2"/>
          <w:sz w:val="10"/>
          <w:szCs w:val="10"/>
          <w:lang w:eastAsia="ar-SA"/>
        </w:rPr>
      </w:r>
    </w:p>
    <w:tbl>
      <w:tblPr>
        <w:tblW w:w="935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94"/>
        <w:gridCol w:w="4762"/>
      </w:tblGrid>
      <w:tr>
        <w:trPr>
          <w:trHeight w:val="623" w:hRule="atLeast"/>
        </w:trPr>
        <w:tc>
          <w:tcPr>
            <w:tcW w:w="459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Бондаренко   Наталія Олександрівна                 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ind w:left="-427" w:right="-82" w:hanging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eastAsia="Liberation Serif" w:cs="Times New Roman" w:ascii="Times New Roman" w:hAnsi="Times New Roman"/>
                <w:color w:val="00000A"/>
                <w:kern w:val="2"/>
                <w:sz w:val="28"/>
                <w:szCs w:val="22"/>
                <w:lang w:eastAsia="en-US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color w:val="00000A"/>
                <w:kern w:val="2"/>
                <w:sz w:val="28"/>
                <w:szCs w:val="22"/>
                <w:lang w:eastAsia="en-US"/>
              </w:rPr>
              <w:t>- заступник міського голови,</w:t>
            </w:r>
          </w:p>
          <w:p>
            <w:pPr>
              <w:pStyle w:val="Normal"/>
              <w:ind w:left="-427" w:right="-82" w:hanging="0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iberation Serif" w:cs="Times New Roman" w:ascii="Times New Roman" w:hAnsi="Times New Roman"/>
                <w:color w:val="00000A"/>
                <w:kern w:val="2"/>
                <w:sz w:val="28"/>
                <w:szCs w:val="22"/>
                <w:lang w:eastAsia="en-US"/>
              </w:rPr>
              <w:t xml:space="preserve">      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голова комісії</w:t>
            </w:r>
          </w:p>
        </w:tc>
      </w:tr>
      <w:tr>
        <w:trPr>
          <w:trHeight w:val="1801" w:hRule="atLeast"/>
        </w:trPr>
        <w:tc>
          <w:tcPr>
            <w:tcW w:w="459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>Горчакова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Дар’я Валеріївна</w:t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10"/>
                <w:szCs w:val="10"/>
                <w:lang w:eastAsia="ar-SA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eastAsia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>Олійник Ніна Анатоліївна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- начальник служби у справах дітей виконавчого комітету Покровської міської ради, заступник  голови                                               комісії</w:t>
            </w:r>
          </w:p>
          <w:p>
            <w:pPr>
              <w:pStyle w:val="Normal"/>
              <w:ind w:right="-108" w:hanging="0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 xml:space="preserve">заступник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начальник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>а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управління  праці та соціального захисту населення,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>секретар комісії</w:t>
            </w:r>
          </w:p>
        </w:tc>
      </w:tr>
      <w:tr>
        <w:trPr>
          <w:trHeight w:val="370" w:hRule="atLeast"/>
        </w:trPr>
        <w:tc>
          <w:tcPr>
            <w:tcW w:w="935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722" w:leader="none"/>
              </w:tabs>
              <w:ind w:right="-82" w:hanging="0"/>
              <w:rPr>
                <w:rFonts w:ascii="Times New Roman" w:hAnsi="Times New Roman" w:eastAsia="Calibri" w:cs="Times New Roman"/>
                <w:b/>
                <w:b/>
                <w:color w:val="00000A"/>
                <w:kern w:val="2"/>
                <w:sz w:val="2"/>
                <w:szCs w:val="2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kern w:val="2"/>
                <w:sz w:val="2"/>
                <w:szCs w:val="2"/>
                <w:lang w:val="ru-RU" w:eastAsia="en-US"/>
              </w:rPr>
            </w:r>
          </w:p>
          <w:p>
            <w:pPr>
              <w:pStyle w:val="Normal"/>
              <w:tabs>
                <w:tab w:val="clear" w:pos="709"/>
                <w:tab w:val="left" w:pos="2722" w:leader="none"/>
              </w:tabs>
              <w:ind w:right="-82" w:hanging="0"/>
              <w:jc w:val="center"/>
              <w:rPr>
                <w:rFonts w:ascii="Times New Roman" w:hAnsi="Times New Roman" w:eastAsia="Calibri" w:cs="Times New Roman"/>
                <w:b/>
                <w:b/>
                <w:color w:val="00000A"/>
                <w:kern w:val="2"/>
                <w:sz w:val="28"/>
                <w:szCs w:val="28"/>
                <w:lang w:val="ru-RU" w:eastAsia="en-US"/>
              </w:rPr>
            </w:pPr>
            <w:r>
              <w:rPr>
                <w:rFonts w:eastAsia="Calibri" w:cs="Times New Roman" w:ascii="Times New Roman" w:hAnsi="Times New Roman"/>
                <w:b/>
                <w:color w:val="00000A"/>
                <w:kern w:val="2"/>
                <w:sz w:val="28"/>
                <w:szCs w:val="28"/>
                <w:lang w:eastAsia="en-US"/>
              </w:rPr>
              <w:t>Члени комісії:</w:t>
            </w:r>
          </w:p>
        </w:tc>
      </w:tr>
      <w:tr>
        <w:trPr>
          <w:trHeight w:val="4371" w:hRule="atLeast"/>
        </w:trPr>
        <w:tc>
          <w:tcPr>
            <w:tcW w:w="459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Гуляєва Наталія Вікторівна                   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10"/>
                <w:szCs w:val="10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 w:eastAsia="ar-SA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Галанова Вікторія Вікторівна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Зарубіна Ганна Олегівна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eastAsia="Liberation Serif"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Міщенко Тетяна Володимирівна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10"/>
                <w:szCs w:val="10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 w:eastAsia="ar-SA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Сідашова Тетяна Вікторівна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10"/>
                <w:szCs w:val="10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Шульга Олена Петрівна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0" w:leader="none"/>
                <w:tab w:val="left" w:pos="113" w:leader="none"/>
                <w:tab w:val="left" w:pos="4290" w:leader="none"/>
              </w:tabs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- начальник відділу обліку населення</w:t>
            </w:r>
          </w:p>
          <w:p>
            <w:pPr>
              <w:pStyle w:val="Normal"/>
              <w:tabs>
                <w:tab w:val="clear" w:pos="709"/>
                <w:tab w:val="left" w:pos="360" w:leader="none"/>
                <w:tab w:val="left" w:pos="4290" w:leader="none"/>
              </w:tabs>
              <w:ind w:left="-104" w:hang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eastAsia="Liberation Serif"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МКП «Житлкомсервіс»</w:t>
            </w:r>
          </w:p>
          <w:p>
            <w:pPr>
              <w:pStyle w:val="Normal"/>
              <w:tabs>
                <w:tab w:val="clear" w:pos="709"/>
                <w:tab w:val="left" w:pos="360" w:leader="none"/>
                <w:tab w:val="left" w:pos="4290" w:leader="none"/>
              </w:tabs>
              <w:ind w:left="-104" w:hang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- головн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>ий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архітектор - начальник </w:t>
            </w:r>
          </w:p>
          <w:p>
            <w:pPr>
              <w:pStyle w:val="Normal"/>
              <w:tabs>
                <w:tab w:val="clear" w:pos="709"/>
                <w:tab w:val="left" w:pos="360" w:leader="none"/>
                <w:tab w:val="left" w:pos="4290" w:leader="none"/>
              </w:tabs>
              <w:ind w:left="-104" w:hanging="0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відділу архітектури та інспекції ДАБК</w:t>
            </w:r>
          </w:p>
          <w:p>
            <w:pPr>
              <w:pStyle w:val="Normal"/>
              <w:tabs>
                <w:tab w:val="clear" w:pos="709"/>
                <w:tab w:val="left" w:pos="113" w:leader="none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- директор центру соціальних служб для сім’ї,  дітей та молоді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- начальник фінансового управління   виконавчого комітету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- головний спеціаліст відділу економіки виконавчого комітету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- головний бухгалтер виконавчого комітету Покровської міської ради</w:t>
            </w:r>
          </w:p>
        </w:tc>
      </w:tr>
      <w:tr>
        <w:trPr>
          <w:trHeight w:val="1141" w:hRule="atLeast"/>
        </w:trPr>
        <w:tc>
          <w:tcPr>
            <w:tcW w:w="4594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10"/>
                <w:szCs w:val="10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 w:eastAsia="ar-SA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Цупрова Ганна Анатоліївна</w:t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10"/>
                <w:szCs w:val="10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 w:eastAsia="ar-SA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Ребенок Віктор Васильович</w:t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10"/>
                <w:szCs w:val="10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Хомік Олексій Васильович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10"/>
                <w:szCs w:val="10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 w:eastAsia="ar-SA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- начальник управління освіти виконавчого комітету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- начальник УЖКГ та будівництва</w:t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16"/>
                <w:szCs w:val="16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16"/>
                <w:szCs w:val="16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113" w:leader="none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val="ru-RU" w:eastAsia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kern w:val="2"/>
                <w:sz w:val="28"/>
                <w:szCs w:val="28"/>
                <w:lang w:eastAsia="ar-SA"/>
              </w:rPr>
              <w:t>начальник юридичного відділу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виконавчого комітету Покровської міської ради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113" w:leader="none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6"/>
                <w:szCs w:val="6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6"/>
                <w:szCs w:val="6"/>
                <w:lang w:val="ru-RU" w:eastAsia="ar-SA"/>
              </w:rPr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113" w:leader="none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>-начальник відділу обліку та розподілу житла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>виконавчого комітету Покровської міської ради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   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113" w:leader="none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10"/>
                <w:szCs w:val="10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 w:eastAsia="ar-SA"/>
              </w:rPr>
              <w:t xml:space="preserve">                      </w:t>
            </w:r>
          </w:p>
          <w:p>
            <w:pPr>
              <w:pStyle w:val="Normal"/>
              <w:tabs>
                <w:tab w:val="clear" w:pos="709"/>
                <w:tab w:val="left" w:pos="0" w:leader="none"/>
                <w:tab w:val="left" w:pos="113" w:leader="none"/>
                <w:tab w:val="left" w:pos="4290" w:leader="none"/>
              </w:tabs>
              <w:rPr>
                <w:rFonts w:ascii="Times New Roman" w:hAnsi="Times New Roman" w:cs="Times New Roman"/>
                <w:kern w:val="2"/>
                <w:sz w:val="10"/>
                <w:szCs w:val="10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10"/>
                <w:szCs w:val="10"/>
                <w:lang w:val="ru-RU" w:eastAsia="ar-SA"/>
              </w:rPr>
            </w:r>
          </w:p>
        </w:tc>
      </w:tr>
      <w:tr>
        <w:trPr>
          <w:trHeight w:val="123" w:hRule="atLeast"/>
        </w:trPr>
        <w:tc>
          <w:tcPr>
            <w:tcW w:w="459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 xml:space="preserve">Начальник служби у справах дітей                                      </w:t>
            </w:r>
          </w:p>
          <w:p>
            <w:pPr>
              <w:pStyle w:val="Normal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/>
              </w:rPr>
            </w:r>
          </w:p>
          <w:p>
            <w:pPr>
              <w:pStyle w:val="Normal"/>
              <w:tabs>
                <w:tab w:val="clear" w:pos="709"/>
                <w:tab w:val="left" w:pos="4290" w:leader="none"/>
              </w:tabs>
              <w:snapToGrid w:val="false"/>
              <w:rPr>
                <w:rFonts w:ascii="Times New Roman" w:hAnsi="Times New Roman" w:cs="Times New Roman"/>
                <w:kern w:val="2"/>
                <w:sz w:val="28"/>
                <w:szCs w:val="28"/>
                <w:lang w:val="ru-RU"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47" w:leader="none"/>
                <w:tab w:val="left" w:pos="252" w:leader="none"/>
              </w:tabs>
              <w:snapToGrid w:val="false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 xml:space="preserve">                    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kern w:val="2"/>
                <w:sz w:val="28"/>
                <w:szCs w:val="28"/>
                <w:lang w:val="ru-RU" w:eastAsia="ar-SA"/>
              </w:rPr>
              <w:t xml:space="preserve">                  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  <w:lang w:eastAsia="ar-SA"/>
              </w:rPr>
              <w:t>Д.В. Горчакова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27f5b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527f5b"/>
    <w:rPr>
      <w:rFonts w:cs="Mangal"/>
      <w:szCs w:val="21"/>
    </w:rPr>
  </w:style>
  <w:style w:type="character" w:styleId="ListLabel1">
    <w:name w:val="ListLabel 1"/>
    <w:qFormat/>
    <w:rPr>
      <w:rFonts w:cs="Times New Roman"/>
      <w:sz w:val="28"/>
      <w:szCs w:val="28"/>
      <w:lang w:val="uk-UA"/>
    </w:rPr>
  </w:style>
  <w:style w:type="character" w:styleId="ListLabel2">
    <w:name w:val="ListLabel 2"/>
    <w:qFormat/>
    <w:rPr>
      <w:rFonts w:cs="Times New Roman"/>
      <w:color w:val="000000"/>
      <w:sz w:val="28"/>
      <w:szCs w:val="28"/>
      <w:lang w:val="uk-UA" w:eastAsia="ar-SA"/>
    </w:rPr>
  </w:style>
  <w:style w:type="character" w:styleId="ListLabel3">
    <w:name w:val="ListLabel 3"/>
    <w:qFormat/>
    <w:rPr>
      <w:sz w:val="28"/>
      <w:szCs w:val="28"/>
      <w:lang w:val="uk-UA" w:eastAsia="uk-UA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auto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color w:val="auto"/>
    </w:rPr>
  </w:style>
  <w:style w:type="character" w:styleId="ListLabel10">
    <w:name w:val="ListLabel 10"/>
    <w:qFormat/>
    <w:rPr>
      <w:color w:val="auto"/>
    </w:rPr>
  </w:style>
  <w:style w:type="character" w:styleId="ListLabel11">
    <w:name w:val="ListLabel 11"/>
    <w:qFormat/>
    <w:rPr>
      <w:color w:val="auto"/>
    </w:rPr>
  </w:style>
  <w:style w:type="character" w:styleId="ListLabel12">
    <w:name w:val="ListLabel 12"/>
    <w:qFormat/>
    <w:rPr>
      <w:color w:val="auto"/>
    </w:rPr>
  </w:style>
  <w:style w:type="character" w:styleId="ListLabel13">
    <w:name w:val="ListLabel 13"/>
    <w:qFormat/>
    <w:rPr>
      <w:sz w:val="28"/>
    </w:rPr>
  </w:style>
  <w:style w:type="character" w:styleId="ListLabel14">
    <w:name w:val="ListLabel 14"/>
    <w:qFormat/>
    <w:rPr>
      <w:sz w:val="28"/>
    </w:rPr>
  </w:style>
  <w:style w:type="character" w:styleId="ListLabel15">
    <w:name w:val="ListLabel 15"/>
    <w:qFormat/>
    <w:rPr>
      <w:sz w:val="28"/>
    </w:rPr>
  </w:style>
  <w:style w:type="character" w:styleId="ListLabel16">
    <w:name w:val="ListLabel 16"/>
    <w:qFormat/>
    <w:rPr>
      <w:sz w:val="28"/>
    </w:rPr>
  </w:style>
  <w:style w:type="character" w:styleId="ListLabel17">
    <w:name w:val="ListLabel 17"/>
    <w:qFormat/>
    <w:rPr>
      <w:sz w:val="28"/>
    </w:rPr>
  </w:style>
  <w:style w:type="character" w:styleId="ListLabel18">
    <w:name w:val="ListLabel 18"/>
    <w:qFormat/>
    <w:rPr>
      <w:sz w:val="28"/>
    </w:rPr>
  </w:style>
  <w:style w:type="character" w:styleId="ListLabel19">
    <w:name w:val="ListLabel 19"/>
    <w:qFormat/>
    <w:rPr>
      <w:sz w:val="28"/>
    </w:rPr>
  </w:style>
  <w:style w:type="character" w:styleId="ListLabel20">
    <w:name w:val="ListLabel 20"/>
    <w:qFormat/>
    <w:rPr>
      <w:sz w:val="28"/>
    </w:rPr>
  </w:style>
  <w:style w:type="character" w:styleId="ListLabel21">
    <w:name w:val="ListLabel 21"/>
    <w:qFormat/>
    <w:rPr>
      <w:sz w:val="28"/>
    </w:rPr>
  </w:style>
  <w:style w:type="character" w:styleId="ListLabel22">
    <w:name w:val="ListLabel 22"/>
    <w:qFormat/>
    <w:rPr>
      <w:b/>
      <w:sz w:val="28"/>
    </w:rPr>
  </w:style>
  <w:style w:type="character" w:styleId="ListLabel23">
    <w:name w:val="ListLabel 23"/>
    <w:qFormat/>
    <w:rPr>
      <w:rFonts w:ascii="Times New Roman" w:hAnsi="Times New Roman" w:cs="Times New Roman"/>
      <w:kern w:val="2"/>
      <w:sz w:val="28"/>
      <w:szCs w:val="28"/>
      <w:lang w:eastAsia="uk-UA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Textbody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Header"/>
    <w:basedOn w:val="Normal"/>
    <w:link w:val="aa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5">
    <w:name w:val="Footer"/>
    <w:basedOn w:val="Normal"/>
    <w:link w:val="ac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Application>LibreOffice/6.1.4.2$Windows_x86 LibreOffice_project/9d0f32d1f0b509096fd65e0d4bec26ddd1938fd3</Application>
  <Pages>6</Pages>
  <Words>946</Words>
  <Characters>6739</Characters>
  <CharactersWithSpaces>8745</CharactersWithSpaces>
  <Paragraphs>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2020-01-17T11:37:00Z</cp:lastPrinted>
  <dcterms:modified xsi:type="dcterms:W3CDTF">2020-02-05T13:51:50Z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