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5344795</wp:posOffset>
                </wp:positionH>
                <wp:positionV relativeFrom="paragraph">
                  <wp:posOffset>-294005</wp:posOffset>
                </wp:positionV>
                <wp:extent cx="797560" cy="1651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4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85pt;margin-top:-23.15pt;width:62.7pt;height:12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03.12.2020 р</w:t>
      </w:r>
      <w:r>
        <w:rPr>
          <w:sz w:val="28"/>
          <w:szCs w:val="28"/>
        </w:rPr>
        <w:t xml:space="preserve">                                       м.Покров                                                №</w:t>
      </w:r>
      <w:r>
        <w:rPr>
          <w:sz w:val="28"/>
          <w:szCs w:val="28"/>
        </w:rPr>
        <w:t>511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за об’єктом: «Капітальний ремонт мережі вуличного освітлення м. Покров Дніпропетровської області, включаючи ПКД, експертизу та авторський нагляд» по проекту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Підвищення енергоефективності м. Покров Дніпропетровської області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</w:t>
      </w:r>
      <w:r>
        <w:rPr>
          <w:spacing w:val="-4"/>
          <w:sz w:val="28"/>
          <w:szCs w:val="28"/>
        </w:rPr>
        <w:t xml:space="preserve">реалізації проекту </w:t>
      </w:r>
      <w:r>
        <w:rPr>
          <w:bCs/>
          <w:spacing w:val="-4"/>
          <w:sz w:val="28"/>
          <w:szCs w:val="28"/>
        </w:rPr>
        <w:t>«</w:t>
      </w:r>
      <w:r>
        <w:rPr>
          <w:bCs/>
          <w:iCs/>
          <w:sz w:val="28"/>
          <w:szCs w:val="28"/>
        </w:rPr>
        <w:t>Підвищення енергоефективності м. Покров Дніпропетровської області</w:t>
      </w:r>
      <w:r>
        <w:rPr>
          <w:bCs/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pacing w:val="-4"/>
          <w:sz w:val="28"/>
          <w:szCs w:val="28"/>
        </w:rPr>
        <w:t xml:space="preserve">в рамках програми «Енергозбереження» </w:t>
      </w:r>
      <w:r>
        <w:rPr>
          <w:sz w:val="28"/>
          <w:szCs w:val="28"/>
        </w:rPr>
        <w:t>Північної екологічної фінансової корпорації (НЕФКО),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УЖКГ та будівництва проєктно-кошторисну документацію за об’єктом: «Капітальний ремонт мережі вуличного освітлення м. Покров Дніпропетровської області, включаючи ПКД, експертизу та авторський нагляд» по проекту </w:t>
      </w:r>
      <w:r>
        <w:rPr>
          <w:bCs/>
          <w:spacing w:val="-4"/>
          <w:sz w:val="28"/>
          <w:szCs w:val="28"/>
        </w:rPr>
        <w:t>«</w:t>
      </w:r>
      <w:r>
        <w:rPr>
          <w:bCs/>
          <w:iCs/>
          <w:sz w:val="28"/>
          <w:szCs w:val="28"/>
        </w:rPr>
        <w:t>Підвищення енергоефективності м. Покров Дніпропетровської області</w:t>
      </w:r>
      <w:r>
        <w:rPr>
          <w:bCs/>
          <w:spacing w:val="-4"/>
          <w:sz w:val="28"/>
          <w:szCs w:val="28"/>
        </w:rPr>
        <w:t>»</w:t>
      </w:r>
      <w:r>
        <w:rPr>
          <w:sz w:val="28"/>
          <w:szCs w:val="28"/>
        </w:rPr>
        <w:t xml:space="preserve">». </w:t>
      </w:r>
    </w:p>
    <w:p>
      <w:pPr>
        <w:pStyle w:val="NormalWeb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Загальна кошторисна вартість будівництва складає 13 720,763 тис. грн.,     у тому числі: будівельні роботи – 10 290,213 тис. грн.; устаткування, меблі, інвентар – 525,454 тис. грн.; інші витрати – 2 905,096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279</TotalTime>
  <Application>LibreOffice/6.1.4.2$Windows_x86 LibreOffice_project/9d0f32d1f0b509096fd65e0d4bec26ddd1938fd3</Application>
  <Pages>2</Pages>
  <Words>152</Words>
  <Characters>1143</Characters>
  <CharactersWithSpaces>1390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2020-03-05T06:07:00Z</cp:lastPrinted>
  <dcterms:modified xsi:type="dcterms:W3CDTF">2020-12-11T14:18:46Z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