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7" w:rsidRDefault="008623E9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ПОКРОВСЬКА МІСЬКА РАДА</w:t>
      </w:r>
    </w:p>
    <w:p w:rsidR="00D460F7" w:rsidRDefault="008623E9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ОБЛАСТІ</w:t>
      </w:r>
    </w:p>
    <w:p w:rsidR="00D460F7" w:rsidRPr="008623E9" w:rsidRDefault="008623E9">
      <w:pPr>
        <w:pStyle w:val="Textbody"/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79920</wp:posOffset>
                </wp:positionV>
                <wp:extent cx="6126480" cy="9000"/>
                <wp:effectExtent l="0" t="0" r="26670" b="2910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900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A5962" id="Фігура1" o:spid="_x0000_s1026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6.3pt" to="483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" strokeweight=".49mm"/>
            </w:pict>
          </mc:Fallback>
        </mc:AlternateContent>
      </w:r>
    </w:p>
    <w:p w:rsidR="00D460F7" w:rsidRDefault="008623E9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</w:t>
      </w:r>
    </w:p>
    <w:p w:rsidR="00D460F7" w:rsidRPr="008623E9" w:rsidRDefault="008623E9">
      <w:pPr>
        <w:pStyle w:val="2"/>
        <w:ind w:firstLine="0"/>
        <w:jc w:val="both"/>
        <w:rPr>
          <w:rFonts w:ascii="Times New Roman" w:hAnsi="Times New Roman"/>
          <w:lang w:val="ru-RU"/>
        </w:rPr>
      </w:pPr>
      <w:r w:rsidRPr="008623E9">
        <w:rPr>
          <w:rFonts w:ascii="Times New Roman" w:hAnsi="Times New Roman"/>
          <w:sz w:val="28"/>
          <w:szCs w:val="28"/>
          <w:lang w:val="ru-RU"/>
        </w:rPr>
        <w:t xml:space="preserve">____________________                    </w:t>
      </w:r>
      <w:r>
        <w:rPr>
          <w:rFonts w:ascii="Times New Roman" w:hAnsi="Times New Roman"/>
          <w:sz w:val="28"/>
          <w:szCs w:val="28"/>
          <w:lang w:val="uk-UA"/>
        </w:rPr>
        <w:t>м.Покров</w:t>
      </w:r>
      <w:r w:rsidRPr="008623E9">
        <w:rPr>
          <w:rFonts w:ascii="Times New Roman" w:hAnsi="Times New Roman"/>
          <w:sz w:val="28"/>
          <w:szCs w:val="28"/>
          <w:lang w:val="ru-RU"/>
        </w:rPr>
        <w:t xml:space="preserve">                                № ___________</w:t>
      </w:r>
    </w:p>
    <w:p w:rsidR="00D460F7" w:rsidRPr="008623E9" w:rsidRDefault="00D460F7">
      <w:pPr>
        <w:pStyle w:val="2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0F7" w:rsidRPr="008623E9" w:rsidRDefault="00D460F7">
      <w:pPr>
        <w:pStyle w:val="2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0F7" w:rsidRDefault="008623E9">
      <w:pPr>
        <w:pStyle w:val="2"/>
        <w:spacing w:line="276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норм витрат на проведення спортивних змагань у Покровській міській територіальній громаді Дніпропетровської області у новій редакції</w:t>
      </w: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ab/>
        <w:t xml:space="preserve">Керуючись статтями 32, 34 Закону України “Про місцеве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самоврядування в Україні”, Законом України “про фізичну культуру і спорт”, відповідно до постанови Кабінету Міністрів України від 06 лютого 1992 року  № 63 ”Про впровадження фінансування та матеріального забезпечення у галузі спорту”, постанови   Кабінету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Міністрів України від 18 вересня 2013 року № 689 “Про затвердження норм витрат на проведення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623E9">
        <w:rPr>
          <w:rFonts w:ascii="Times New Roman" w:hAnsi="Times New Roman"/>
          <w:color w:val="000000"/>
          <w:sz w:val="28"/>
          <w:szCs w:val="28"/>
          <w:lang w:val="uk-UA"/>
        </w:rPr>
        <w:t>спортивних заходів державного та міжнародного рівня</w:t>
      </w:r>
      <w:r w:rsidRPr="008623E9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(із змінами ), наказу Міністерства Молоді та спорту України від 27.01.2014 року № 146 “Про затвердження грошов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ої добової норми витрат на забезпечення харчуванням учасників спортивних заходів” (із змінами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), пунктом 165.1.39</w:t>
      </w:r>
      <w:r w:rsidRPr="008623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розділу Податкового Кодексу України “Податок на доходи фізичних осіб”, рішенням   40 сесії  міської  ради 7 скликання від 26 грудня  2018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№ 50 “Про затвердження програми “Розвиток фізичної культури     та   спорту   в    територіальній   громаді   міста   Покров  на   період 2019 — 2021 років” (із змінами), з метою посилення соціального захисту спортсменів, тренерів та інших учасників спо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ртивних заходів, створення належних умов при проведенні спортивних змагань, міська рада</w:t>
      </w: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 Затвердити норми витрат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проведення спортивних змагань у новій редакції, а саме: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1.1. на харчування ( 1 особа/1 доба):</w:t>
      </w:r>
    </w:p>
    <w:p w:rsidR="00D460F7" w:rsidRPr="008623E9" w:rsidRDefault="008623E9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-державні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змагання - до 150,00 грн;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-обласні змагання  -  до 100,00 грн;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-міські змаганя - до 50 грн.</w:t>
      </w:r>
    </w:p>
    <w:p w:rsidR="00D460F7" w:rsidRDefault="008623E9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1.2. на придбання призів та нагородної атрибутики: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-нагородження переможців та призерів спортивних змагань у командних змаганнях ( на команду) — до 1500,00 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нагородження переможців та призерів спортивних змагань в особистих змаганнях — до 600,00 грн.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1.3.  Відшкодовувати учасникам спортивних змагань, які беруть участь у відрядженнях, витрати на проживання, проїзд  та інші витрати згідно з чинним законо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давством у межах виділених коштів, за наявності підтверджуючих документів.</w:t>
      </w:r>
    </w:p>
    <w:p w:rsidR="00D460F7" w:rsidRPr="008623E9" w:rsidRDefault="008623E9">
      <w:pPr>
        <w:pStyle w:val="2"/>
        <w:spacing w:line="276" w:lineRule="auto"/>
        <w:ind w:firstLine="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2. Рішення 8 сесії  міської ради 7 скликання від 31 травня 2016 року № 22 “Про затвердження норм витрат на проведення спортивних змагань” вважати таким, що втратило чинність.</w:t>
      </w:r>
    </w:p>
    <w:p w:rsidR="00D460F7" w:rsidRDefault="008623E9">
      <w:pPr>
        <w:pStyle w:val="2"/>
        <w:spacing w:line="276" w:lineRule="auto"/>
        <w:ind w:firstLine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Ф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інансовому управлінню Покровської міської ради (Міщенко Т.В.) при формуванні показників місцевого бюджету передбачити кошти, необхідні для проведення запланованих календарним планом змагань, навчально-тренувальних зборів, відряджень.</w:t>
      </w:r>
    </w:p>
    <w:p w:rsidR="00D460F7" w:rsidRDefault="008623E9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Координацію  за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виконанням    даного     рішення  покласти на  відділ    молоді  та спорту   ( Боєва В.М.);  контроль  —   на  заступника міського  голови</w:t>
      </w:r>
    </w:p>
    <w:p w:rsidR="00D460F7" w:rsidRPr="008623E9" w:rsidRDefault="008623E9">
      <w:pPr>
        <w:pStyle w:val="Standard"/>
        <w:spacing w:line="276" w:lineRule="auto"/>
        <w:rPr>
          <w:rFonts w:hint="eastAsia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Бондаренко Н.О. і   постійні  комісії  з  питань соціального захисту населення та   молодіжної політики, освіти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охорони здоров’я, культури та спорту (Сударєва Т.М.)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соціально економічного розвитку, планування   бюджету, фінансів, реалізації  державної  регуляторної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політики (Відяєва Г.М.).</w:t>
      </w: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0F7" w:rsidRDefault="008623E9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Боєва В.М.</w:t>
      </w:r>
    </w:p>
    <w:p w:rsidR="00D460F7" w:rsidRDefault="008623E9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4-20-59</w:t>
      </w:r>
    </w:p>
    <w:p w:rsidR="00D460F7" w:rsidRDefault="00D460F7">
      <w:pPr>
        <w:pStyle w:val="2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D460F7">
      <w:pgSz w:w="11906" w:h="16838"/>
      <w:pgMar w:top="1134" w:right="626" w:bottom="1139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3E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623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23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623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60F7"/>
    <w:rsid w:val="008623E9"/>
    <w:rsid w:val="00D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D98BD-D55C-47C4-87B2-65389B6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NSimSun" w:hAnsi="Liberation Serif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2021-07-30T09:04:00Z</cp:lastPrinted>
  <dcterms:created xsi:type="dcterms:W3CDTF">2021-07-30T11:03:00Z</dcterms:created>
  <dcterms:modified xsi:type="dcterms:W3CDTF">2021-07-30T11:03:00Z</dcterms:modified>
</cp:coreProperties>
</file>