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4D" w:rsidRDefault="00AC1260" w:rsidP="008D004D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8D004D">
        <w:rPr>
          <w:lang w:eastAsia="uk-UA"/>
        </w:rPr>
        <w:t>ЗАТВЕРДЖЕНО</w:t>
      </w:r>
    </w:p>
    <w:p w:rsidR="008D004D" w:rsidRDefault="008D004D" w:rsidP="008D004D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D758F4" w:rsidRPr="008D004D" w:rsidRDefault="006A7F7C" w:rsidP="008D004D">
      <w:pPr>
        <w:ind w:left="5954"/>
        <w:rPr>
          <w:b/>
          <w:lang w:eastAsia="uk-UA"/>
        </w:rPr>
      </w:pPr>
      <w:r>
        <w:rPr>
          <w:lang w:eastAsia="uk-UA"/>
        </w:rPr>
        <w:t>23.06.2021 № 280</w:t>
      </w:r>
      <w:bookmarkStart w:id="0" w:name="_GoBack"/>
      <w:bookmarkEnd w:id="0"/>
    </w:p>
    <w:p w:rsidR="00D758F4" w:rsidRDefault="00D758F4" w:rsidP="00D758F4">
      <w:pPr>
        <w:jc w:val="center"/>
        <w:rPr>
          <w:b/>
          <w:lang w:val="uk-UA" w:eastAsia="uk-UA"/>
        </w:rPr>
      </w:pPr>
    </w:p>
    <w:p w:rsidR="00D758F4" w:rsidRPr="00365EFA" w:rsidRDefault="00D758F4" w:rsidP="00365EFA">
      <w:pPr>
        <w:jc w:val="center"/>
        <w:rPr>
          <w:lang w:val="uk-UA" w:eastAsia="uk-UA"/>
        </w:rPr>
      </w:pPr>
      <w:r w:rsidRPr="00365EFA">
        <w:rPr>
          <w:lang w:val="uk-UA" w:eastAsia="uk-UA"/>
        </w:rPr>
        <w:t>ТЕХНОЛОГІЧНА КАРТКА АДМІНІСТРАТИВНОЇ ПОСЛУГИ</w:t>
      </w:r>
      <w:r w:rsidR="00365EFA" w:rsidRPr="00365EFA">
        <w:rPr>
          <w:lang w:val="uk-UA" w:eastAsia="uk-UA"/>
        </w:rPr>
        <w:t xml:space="preserve"> № 04-1.2</w:t>
      </w:r>
    </w:p>
    <w:p w:rsidR="00D758F4" w:rsidRDefault="003D7FEC" w:rsidP="00D758F4">
      <w:pPr>
        <w:jc w:val="center"/>
        <w:rPr>
          <w:b/>
          <w:lang w:val="uk-UA"/>
        </w:rPr>
      </w:pPr>
      <w:r>
        <w:rPr>
          <w:b/>
          <w:lang w:val="uk-UA"/>
        </w:rPr>
        <w:t>Видача</w:t>
      </w:r>
      <w:r w:rsidR="00D758F4">
        <w:rPr>
          <w:b/>
          <w:lang w:val="uk-UA"/>
        </w:rPr>
        <w:t xml:space="preserve"> витягу з Єдиного державного реєстру юридичних осіб, </w:t>
      </w:r>
    </w:p>
    <w:p w:rsidR="00D758F4" w:rsidRDefault="00D758F4" w:rsidP="00D758F4">
      <w:pPr>
        <w:jc w:val="center"/>
        <w:rPr>
          <w:b/>
          <w:lang w:val="uk-UA"/>
        </w:rPr>
      </w:pPr>
      <w:r>
        <w:rPr>
          <w:b/>
          <w:lang w:val="uk-UA"/>
        </w:rPr>
        <w:t>фізичних осіб – підприємців та громадських формувань</w:t>
      </w:r>
    </w:p>
    <w:p w:rsidR="00365EFA" w:rsidRPr="00365EFA" w:rsidRDefault="00D758F4" w:rsidP="00365EFA">
      <w:pPr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  <w:r w:rsidR="00473D32">
        <w:rPr>
          <w:bCs/>
          <w:lang w:val="uk-UA"/>
        </w:rPr>
        <w:t xml:space="preserve"> Дніпропетровської області</w:t>
      </w:r>
    </w:p>
    <w:tbl>
      <w:tblPr>
        <w:tblW w:w="4668" w:type="pct"/>
        <w:tblInd w:w="62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89"/>
        <w:gridCol w:w="3093"/>
        <w:gridCol w:w="2366"/>
        <w:gridCol w:w="2074"/>
        <w:gridCol w:w="1417"/>
      </w:tblGrid>
      <w:tr w:rsidR="00D758F4" w:rsidRPr="00365EFA" w:rsidTr="00680B7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№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 з/п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Строки виконання етапів </w:t>
            </w:r>
            <w:r w:rsidRPr="00365EFA">
              <w:rPr>
                <w:lang w:val="uk-UA" w:eastAsia="uk-UA"/>
              </w:rPr>
              <w:br/>
            </w:r>
          </w:p>
        </w:tc>
      </w:tr>
      <w:tr w:rsidR="00D758F4" w:rsidRPr="00365EFA" w:rsidTr="00680B73">
        <w:trPr>
          <w:trHeight w:val="1658"/>
        </w:trPr>
        <w:tc>
          <w:tcPr>
            <w:tcW w:w="3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 w:rsidP="00EE5572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365EFA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0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65EFA">
              <w:rPr>
                <w:sz w:val="24"/>
                <w:szCs w:val="24"/>
                <w:lang w:eastAsia="uk-UA"/>
              </w:rPr>
              <w:t xml:space="preserve"> Прийом або отримання надісланого поштовим відправленням з описом вкладення запиту про надання витягу з Єдиного державного реєстру юридичних осіб, фізичних осіб – підприємців та громадських формувань та документу, що підтверджує внесення плати за отримання відповідних відомостей.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Державний реєстратор юридичних осіб та фізичних осіб – підприємців 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D758F4" w:rsidRPr="00365EFA" w:rsidTr="00680B73">
        <w:trPr>
          <w:trHeight w:val="1657"/>
        </w:trPr>
        <w:tc>
          <w:tcPr>
            <w:tcW w:w="3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230"/>
        </w:trPr>
        <w:tc>
          <w:tcPr>
            <w:tcW w:w="3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58F4" w:rsidRPr="00365EFA" w:rsidRDefault="00D758F4" w:rsidP="00EE5572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65EFA">
              <w:rPr>
                <w:sz w:val="24"/>
                <w:szCs w:val="24"/>
                <w:lang w:eastAsia="uk-UA"/>
              </w:rPr>
              <w:t>Реєстрація запиту про надання відомостей з Єдиного державного реєстру юридичних осіб, фізичних осіб – підприємців та громадських формувань у базі даних Єдиного державного реєстру юридичних осіб, фізичних осіб – підприємців та громадських формувань.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D758F4" w:rsidRPr="00365EFA" w:rsidTr="00680B73">
        <w:trPr>
          <w:trHeight w:val="1530"/>
        </w:trPr>
        <w:tc>
          <w:tcPr>
            <w:tcW w:w="3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58F4" w:rsidRPr="00365EFA" w:rsidRDefault="00D758F4" w:rsidP="00EE5572">
            <w:pPr>
              <w:pStyle w:val="1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pStyle w:val="1"/>
              <w:tabs>
                <w:tab w:val="left" w:pos="0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65EFA">
              <w:rPr>
                <w:sz w:val="24"/>
                <w:szCs w:val="24"/>
                <w:lang w:eastAsia="uk-UA"/>
              </w:rPr>
              <w:t>Перевірка документів поданих для отримання  витягу з Єдиного державного реєстру юридичних осіб, фізичних осіб – підприємців та громадських формувань/відомостей</w:t>
            </w:r>
          </w:p>
          <w:p w:rsidR="00D758F4" w:rsidRPr="00365EFA" w:rsidRDefault="00D758F4">
            <w:pPr>
              <w:tabs>
                <w:tab w:val="left" w:pos="0"/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на відсутність підстав для відмови в розгляді запиту про надання витягу з Єдиного державного реєстру юридичних осіб, фізичних осіб – підприємців та громадських формувань. 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D758F4" w:rsidRPr="00365EFA" w:rsidTr="00680B73">
        <w:trPr>
          <w:trHeight w:val="1343"/>
        </w:trPr>
        <w:tc>
          <w:tcPr>
            <w:tcW w:w="3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4.</w:t>
            </w:r>
          </w:p>
        </w:tc>
        <w:tc>
          <w:tcPr>
            <w:tcW w:w="160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Виготовлення електронних копій шляхом сканування поданих документів 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D758F4" w:rsidRPr="00365EFA" w:rsidTr="00680B73">
        <w:trPr>
          <w:trHeight w:val="1470"/>
        </w:trPr>
        <w:tc>
          <w:tcPr>
            <w:tcW w:w="3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395"/>
        </w:trPr>
        <w:tc>
          <w:tcPr>
            <w:tcW w:w="35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5.</w:t>
            </w:r>
          </w:p>
        </w:tc>
        <w:tc>
          <w:tcPr>
            <w:tcW w:w="160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У день отримання запиту про надання витягу з Єдиного державного реєстру юридичних осіб, фізичних осіб – підприємців та </w:t>
            </w:r>
            <w:r w:rsidRPr="00365EFA">
              <w:rPr>
                <w:lang w:val="uk-UA" w:eastAsia="uk-UA"/>
              </w:rPr>
              <w:lastRenderedPageBreak/>
              <w:t>громадських формувань.</w:t>
            </w:r>
          </w:p>
        </w:tc>
      </w:tr>
      <w:tr w:rsidR="00D758F4" w:rsidRPr="00365EFA" w:rsidTr="00680B73">
        <w:trPr>
          <w:trHeight w:val="1365"/>
        </w:trPr>
        <w:tc>
          <w:tcPr>
            <w:tcW w:w="35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98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lastRenderedPageBreak/>
              <w:t>6.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Опрацювання запиту про надання відомостей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22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735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en-US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D758F4" w:rsidRPr="006A7F7C" w:rsidTr="00680B73">
        <w:trPr>
          <w:trHeight w:val="4020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6.1.</w:t>
            </w:r>
          </w:p>
        </w:tc>
        <w:tc>
          <w:tcPr>
            <w:tcW w:w="160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Розгляд запиту про надання відомостей з Єдиного державного реєстру юридичних осіб, фізичних осіб – підприємців та громадських формувань та документів, необхідних для надання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227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76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320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6.2.</w:t>
            </w:r>
          </w:p>
        </w:tc>
        <w:tc>
          <w:tcPr>
            <w:tcW w:w="160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Формування витягу 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з Єдиного державного реєстру юридичних осіб, фізичних осіб – підприємців та громадських формувань або прийняття рішення про відмову у наданні  витягу 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227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076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  <w:tr w:rsidR="00D758F4" w:rsidRPr="00365EFA" w:rsidTr="00680B73">
        <w:trPr>
          <w:trHeight w:val="1320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7.</w:t>
            </w:r>
          </w:p>
        </w:tc>
        <w:tc>
          <w:tcPr>
            <w:tcW w:w="160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en-US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D758F4" w:rsidRPr="00365EFA" w:rsidTr="00680B73">
        <w:trPr>
          <w:trHeight w:val="1725"/>
        </w:trPr>
        <w:tc>
          <w:tcPr>
            <w:tcW w:w="35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0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Видача або надсилання поштою витягу з Єдиного державного реєстру юридичних осіб, фізичних осіб – підприємців та громадських формувань або рішення про відмову у наданні  витягу 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58F4" w:rsidRPr="00365EFA" w:rsidRDefault="00D758F4">
            <w:pPr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 xml:space="preserve">Реєстраційний відділ </w:t>
            </w:r>
          </w:p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en-US"/>
              </w:rPr>
              <w:t xml:space="preserve">В день формування </w:t>
            </w:r>
            <w:r w:rsidRPr="00365EFA">
              <w:rPr>
                <w:lang w:val="uk-UA" w:eastAsia="uk-UA"/>
              </w:rPr>
              <w:t xml:space="preserve">витягу з Єдиного державного реєстру юридичних осіб, фізичних осіб – підприємців та громадських формувань або рішення про відмову у наданні  витягу </w:t>
            </w:r>
          </w:p>
          <w:p w:rsidR="00D758F4" w:rsidRPr="00365EFA" w:rsidRDefault="00D758F4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</w:tr>
      <w:tr w:rsidR="00D758F4" w:rsidRPr="00365EFA" w:rsidTr="00680B73">
        <w:trPr>
          <w:trHeight w:val="3060"/>
        </w:trPr>
        <w:tc>
          <w:tcPr>
            <w:tcW w:w="357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60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7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58F4" w:rsidRPr="00365EFA" w:rsidRDefault="00D758F4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65EFA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73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58F4" w:rsidRPr="00365EFA" w:rsidRDefault="00D758F4">
            <w:pPr>
              <w:rPr>
                <w:lang w:val="uk-UA" w:eastAsia="uk-UA"/>
              </w:rPr>
            </w:pPr>
          </w:p>
        </w:tc>
      </w:tr>
    </w:tbl>
    <w:p w:rsidR="00D758F4" w:rsidRDefault="00D758F4" w:rsidP="00D758F4">
      <w:pPr>
        <w:ind w:firstLine="708"/>
        <w:rPr>
          <w:lang w:val="uk-UA"/>
        </w:rPr>
      </w:pPr>
    </w:p>
    <w:p w:rsidR="00202FCC" w:rsidRPr="00F566AE" w:rsidRDefault="00202FCC" w:rsidP="00680B73">
      <w:pPr>
        <w:widowControl w:val="0"/>
        <w:tabs>
          <w:tab w:val="left" w:pos="720"/>
        </w:tabs>
        <w:ind w:left="567"/>
        <w:jc w:val="both"/>
        <w:rPr>
          <w:sz w:val="16"/>
          <w:szCs w:val="16"/>
        </w:rPr>
      </w:pPr>
      <w:r w:rsidRPr="00F566AE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F566AE">
        <w:rPr>
          <w:i/>
          <w:sz w:val="16"/>
          <w:szCs w:val="16"/>
          <w:lang w:val="uk-UA"/>
        </w:rPr>
        <w:t>.</w:t>
      </w:r>
      <w:bookmarkEnd w:id="1"/>
    </w:p>
    <w:p w:rsidR="00FF3FD9" w:rsidRPr="00F566AE" w:rsidRDefault="00FF3FD9" w:rsidP="00680B73">
      <w:pPr>
        <w:rPr>
          <w:sz w:val="16"/>
          <w:szCs w:val="16"/>
          <w:lang w:val="uk-UA"/>
        </w:rPr>
      </w:pPr>
    </w:p>
    <w:p w:rsidR="00D758F4" w:rsidRDefault="00D758F4" w:rsidP="00D758F4">
      <w:pPr>
        <w:ind w:firstLine="708"/>
        <w:rPr>
          <w:lang w:val="uk-UA"/>
        </w:rPr>
      </w:pPr>
    </w:p>
    <w:p w:rsidR="00680B73" w:rsidRPr="00365EFA" w:rsidRDefault="00680B73" w:rsidP="00680B73">
      <w:pPr>
        <w:pStyle w:val="a5"/>
        <w:ind w:left="567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65EFA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680B73" w:rsidRPr="00365EFA" w:rsidRDefault="00680B73" w:rsidP="00680B73">
      <w:pPr>
        <w:pStyle w:val="a5"/>
        <w:ind w:left="567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65EFA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D758F4" w:rsidRPr="00365EFA" w:rsidRDefault="00680B73" w:rsidP="00680B73">
      <w:pPr>
        <w:pStyle w:val="a5"/>
        <w:ind w:left="56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65EF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365EFA">
        <w:rPr>
          <w:rFonts w:ascii="Times New Roman" w:hAnsi="Times New Roman" w:cs="Times New Roman"/>
          <w:sz w:val="24"/>
          <w:szCs w:val="24"/>
          <w:lang w:val="uk-UA" w:eastAsia="ru-RU"/>
        </w:rPr>
        <w:t>Нестреляй</w:t>
      </w:r>
      <w:proofErr w:type="spellEnd"/>
    </w:p>
    <w:sectPr w:rsidR="00D758F4" w:rsidRPr="00365EFA" w:rsidSect="0052380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3995"/>
    <w:rsid w:val="00202FCC"/>
    <w:rsid w:val="00344336"/>
    <w:rsid w:val="00357DA8"/>
    <w:rsid w:val="00365EFA"/>
    <w:rsid w:val="003D7FEC"/>
    <w:rsid w:val="00473D32"/>
    <w:rsid w:val="00476B8A"/>
    <w:rsid w:val="004A145C"/>
    <w:rsid w:val="004E7193"/>
    <w:rsid w:val="0052380D"/>
    <w:rsid w:val="0058323D"/>
    <w:rsid w:val="00617038"/>
    <w:rsid w:val="00654F97"/>
    <w:rsid w:val="00680B73"/>
    <w:rsid w:val="00697EDD"/>
    <w:rsid w:val="006A7F7C"/>
    <w:rsid w:val="0078454E"/>
    <w:rsid w:val="007E6069"/>
    <w:rsid w:val="00812E01"/>
    <w:rsid w:val="00851541"/>
    <w:rsid w:val="008D004D"/>
    <w:rsid w:val="00901A28"/>
    <w:rsid w:val="00A71EA7"/>
    <w:rsid w:val="00AC1260"/>
    <w:rsid w:val="00B53995"/>
    <w:rsid w:val="00C3661A"/>
    <w:rsid w:val="00C91A62"/>
    <w:rsid w:val="00D758F4"/>
    <w:rsid w:val="00E22406"/>
    <w:rsid w:val="00E323B0"/>
    <w:rsid w:val="00EC6A5D"/>
    <w:rsid w:val="00ED25DE"/>
    <w:rsid w:val="00ED6B22"/>
    <w:rsid w:val="00F23CED"/>
    <w:rsid w:val="00F566AE"/>
    <w:rsid w:val="00F85609"/>
    <w:rsid w:val="00FF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53995"/>
    <w:rPr>
      <w:color w:val="0000FF"/>
      <w:u w:val="single"/>
    </w:rPr>
  </w:style>
  <w:style w:type="paragraph" w:customStyle="1" w:styleId="1">
    <w:name w:val="Абзац списка1"/>
    <w:basedOn w:val="a"/>
    <w:rsid w:val="00B53995"/>
    <w:pPr>
      <w:ind w:left="720"/>
      <w:jc w:val="both"/>
    </w:pPr>
    <w:rPr>
      <w:sz w:val="28"/>
      <w:szCs w:val="28"/>
      <w:lang w:val="uk-UA" w:eastAsia="en-US"/>
    </w:rPr>
  </w:style>
  <w:style w:type="character" w:styleId="a4">
    <w:name w:val="Strong"/>
    <w:basedOn w:val="a0"/>
    <w:uiPriority w:val="22"/>
    <w:qFormat/>
    <w:rsid w:val="00E22406"/>
    <w:rPr>
      <w:rFonts w:cs="Times New Roman"/>
      <w:b/>
    </w:rPr>
  </w:style>
  <w:style w:type="paragraph" w:styleId="a5">
    <w:name w:val="No Spacing"/>
    <w:uiPriority w:val="1"/>
    <w:qFormat/>
    <w:rsid w:val="00AC12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53995"/>
    <w:rPr>
      <w:color w:val="0000FF"/>
      <w:u w:val="single"/>
    </w:rPr>
  </w:style>
  <w:style w:type="paragraph" w:customStyle="1" w:styleId="1">
    <w:name w:val="Абзац списка1"/>
    <w:basedOn w:val="a"/>
    <w:rsid w:val="00B53995"/>
    <w:pPr>
      <w:ind w:left="720"/>
      <w:jc w:val="both"/>
    </w:pPr>
    <w:rPr>
      <w:sz w:val="28"/>
      <w:szCs w:val="28"/>
      <w:lang w:val="uk-UA" w:eastAsia="en-US"/>
    </w:rPr>
  </w:style>
  <w:style w:type="character" w:styleId="a4">
    <w:name w:val="Strong"/>
    <w:basedOn w:val="a0"/>
    <w:uiPriority w:val="22"/>
    <w:qFormat/>
    <w:rsid w:val="00E22406"/>
    <w:rPr>
      <w:rFonts w:cs="Times New Roman"/>
      <w:b/>
    </w:rPr>
  </w:style>
  <w:style w:type="paragraph" w:styleId="a5">
    <w:name w:val="No Spacing"/>
    <w:uiPriority w:val="1"/>
    <w:qFormat/>
    <w:rsid w:val="00AC12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46654-E103-4A25-9E70-D225BAFAE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34</cp:revision>
  <cp:lastPrinted>2019-08-19T05:44:00Z</cp:lastPrinted>
  <dcterms:created xsi:type="dcterms:W3CDTF">2017-08-04T08:23:00Z</dcterms:created>
  <dcterms:modified xsi:type="dcterms:W3CDTF">2021-06-29T11:16:00Z</dcterms:modified>
</cp:coreProperties>
</file>