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C2" w:rsidRDefault="00A24DB9">
      <w:pPr>
        <w:widowControl w:val="0"/>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ВИКОНАВЧИЙ КОМІТЕТ ПОКРОВСЬКОЇ МІСЬКОЇ РАДИ</w:t>
      </w:r>
    </w:p>
    <w:p w:rsidR="003216C2" w:rsidRDefault="00A24DB9">
      <w:pPr>
        <w:widowControl w:val="0"/>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ДНІПРОПЕТРОВСЬКОЇ ОБЛАСТІ</w:t>
      </w:r>
    </w:p>
    <w:p w:rsidR="003216C2" w:rsidRDefault="003216C2">
      <w:pPr>
        <w:widowControl w:val="0"/>
        <w:spacing w:after="0" w:line="240" w:lineRule="auto"/>
        <w:jc w:val="center"/>
        <w:textAlignment w:val="auto"/>
        <w:outlineLvl w:val="9"/>
        <w:rPr>
          <w:rFonts w:ascii="Times New Roman" w:eastAsia="Andale Sans UI" w:hAnsi="Times New Roman" w:cs="Times New Roman"/>
          <w:b/>
          <w:bCs/>
          <w:kern w:val="2"/>
          <w:sz w:val="12"/>
          <w:szCs w:val="12"/>
        </w:rPr>
      </w:pPr>
    </w:p>
    <w:p w:rsidR="003216C2" w:rsidRDefault="00F94E23">
      <w:pPr>
        <w:widowControl w:val="0"/>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 xml:space="preserve">ПРОЕКТ  </w:t>
      </w:r>
      <w:r w:rsidR="00A24DB9">
        <w:rPr>
          <w:rFonts w:ascii="Times New Roman" w:eastAsia="Andale Sans UI" w:hAnsi="Times New Roman" w:cs="Times New Roman"/>
          <w:b/>
          <w:bCs/>
          <w:kern w:val="2"/>
          <w:sz w:val="28"/>
          <w:szCs w:val="28"/>
        </w:rPr>
        <w:t>РІШЕННЯ</w:t>
      </w:r>
    </w:p>
    <w:p w:rsidR="003216C2" w:rsidRDefault="003216C2">
      <w:pPr>
        <w:pStyle w:val="LO-normal"/>
        <w:ind w:right="4592"/>
        <w:jc w:val="both"/>
        <w:rPr>
          <w:rFonts w:ascii="Times New Roman" w:eastAsia="Times New Roman" w:hAnsi="Times New Roman" w:cs="Times New Roman"/>
          <w:color w:val="000000"/>
          <w:sz w:val="28"/>
          <w:szCs w:val="28"/>
        </w:rPr>
      </w:pPr>
    </w:p>
    <w:p w:rsidR="003216C2" w:rsidRDefault="00A24DB9">
      <w:pPr>
        <w:pStyle w:val="LO-normal"/>
        <w:ind w:right="57"/>
        <w:jc w:val="both"/>
        <w:rPr>
          <w:rFonts w:eastAsia="Calibri" w:cs="Calibri"/>
          <w:color w:val="000000"/>
          <w:sz w:val="22"/>
          <w:szCs w:val="22"/>
        </w:rPr>
      </w:pPr>
      <w:r>
        <w:rPr>
          <w:rFonts w:ascii="Times New Roman" w:eastAsia="Times New Roman" w:hAnsi="Times New Roman" w:cs="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rsidR="003216C2" w:rsidRDefault="003216C2">
      <w:pPr>
        <w:pStyle w:val="LO-normal"/>
        <w:rPr>
          <w:rFonts w:eastAsia="Calibri" w:cs="Calibri"/>
          <w:color w:val="000000"/>
          <w:sz w:val="16"/>
          <w:szCs w:val="16"/>
        </w:rPr>
      </w:pPr>
    </w:p>
    <w:p w:rsidR="003216C2" w:rsidRDefault="00A24DB9">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3216C2" w:rsidRDefault="00A24DB9">
      <w:pPr>
        <w:pStyle w:val="LO-normal"/>
        <w:ind w:firstLine="720"/>
        <w:jc w:val="both"/>
        <w:rPr>
          <w:rFonts w:eastAsia="Calibri" w:cs="Calibri"/>
          <w:color w:val="000000"/>
          <w:sz w:val="22"/>
          <w:szCs w:val="22"/>
        </w:rPr>
      </w:pPr>
      <w:r>
        <w:rPr>
          <w:rFonts w:ascii="Times New Roman" w:eastAsia="Times New Roman" w:hAnsi="Times New Roman" w:cs="Times New Roman"/>
          <w:color w:val="000000"/>
          <w:sz w:val="28"/>
          <w:szCs w:val="28"/>
        </w:rPr>
        <w:t>Керуючись законами України «Про місцеве самоврядування в Україні», «Про адміністративні послуги», «Про адміністративну процедуру», наказами Міністерства соціальної політики України від 14.01.2025 № 10-Н „Про затвердження типових інформаційних карток адміністративних послуг у сфері соціального захисту населення” та Міністерства у справах ветеранів України від 23.12.2024 № 478, від 31.12.2024 №513, від 21.03.2025 №229 «Про внесення змін до наказу Міністерства у справах ветеранів України від 20 червня 2023 року №145», на виконання пункту 2 рішення 65 сесії міської ради 8 скликання від 21.02.2025 №19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(зі змінами),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rsidR="003216C2" w:rsidRDefault="003216C2">
      <w:pPr>
        <w:pStyle w:val="LO-normal"/>
        <w:tabs>
          <w:tab w:val="left" w:pos="0"/>
          <w:tab w:val="left" w:pos="567"/>
        </w:tabs>
        <w:jc w:val="both"/>
        <w:rPr>
          <w:rFonts w:ascii="Times New Roman" w:eastAsia="Times New Roman" w:hAnsi="Times New Roman" w:cs="Times New Roman"/>
          <w:color w:val="000000"/>
          <w:sz w:val="16"/>
          <w:szCs w:val="16"/>
        </w:rPr>
      </w:pPr>
    </w:p>
    <w:p w:rsidR="003216C2" w:rsidRDefault="00A24DB9">
      <w:pPr>
        <w:pStyle w:val="LO-normal"/>
        <w:tabs>
          <w:tab w:val="left" w:pos="0"/>
          <w:tab w:val="left" w:pos="567"/>
        </w:tabs>
        <w:jc w:val="both"/>
        <w:rPr>
          <w:rFonts w:eastAsia="Calibri" w:cs="Calibri"/>
          <w:color w:val="000000"/>
          <w:sz w:val="22"/>
          <w:szCs w:val="22"/>
        </w:rPr>
      </w:pPr>
      <w:r>
        <w:rPr>
          <w:rFonts w:ascii="Times New Roman" w:eastAsia="Times New Roman" w:hAnsi="Times New Roman" w:cs="Times New Roman"/>
          <w:b/>
          <w:color w:val="000000"/>
          <w:sz w:val="28"/>
          <w:szCs w:val="28"/>
        </w:rPr>
        <w:t>ВИРІШИВ:</w:t>
      </w:r>
    </w:p>
    <w:p w:rsidR="003216C2" w:rsidRDefault="003216C2">
      <w:pPr>
        <w:pStyle w:val="LO-normal"/>
        <w:tabs>
          <w:tab w:val="left" w:pos="0"/>
          <w:tab w:val="left" w:pos="567"/>
        </w:tabs>
        <w:jc w:val="both"/>
        <w:rPr>
          <w:rFonts w:ascii="Times New Roman" w:eastAsia="Times New Roman" w:hAnsi="Times New Roman" w:cs="Times New Roman"/>
          <w:color w:val="000000"/>
          <w:sz w:val="16"/>
          <w:szCs w:val="16"/>
        </w:rPr>
      </w:pP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у новій редакції:</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«Призначення  одноразової винагороди жінкам, яким присвоєно почесне звання України «Мати-героїня»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«Прийняття рішення щодо надання соціальних послуг»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«Видача довідки для отримання пільг особам з інвалідністю, які не мають права на пенсію чи соціальну допомогу»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«Видача дозволу опікуну на вчинення правочинів щодо відмови від майнових прав підопічного»</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«Видача дозволу опікуну на вчинення правочинів щодо видання письмових зобов’язань від імені підопічного»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 «Видача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«Видача дозволу опікуну на вчинення правочинів щодо укладення договорів щодо іншого цінного майна»</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«Видача піклувальнику дозволу на надання згоди особі, дієздатність якої обмежена, на вчинення правочинів щодо відмови від майнових прав підопічного»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 «Видача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 «Призначення  державної соціальної допомоги малозабезпеченим сім’ям»</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 «Призначення державної допомоги при народженні дитини»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 «Призначення одноразової натуральної допомоги «пакунок малюка»</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«Призначення державної допомоги при усиновленні дитини»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 «Призначення державної допомоги на дітей, над якими встановлено опіку чи піклування»</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«Призначення державної допомоги на дітей одиноким матерям»</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1.23. «Призначення державної допомоги одному з батьків, </w:t>
      </w:r>
      <w:proofErr w:type="spellStart"/>
      <w:r>
        <w:rPr>
          <w:rFonts w:ascii="Times New Roman" w:eastAsia="Times New Roman" w:hAnsi="Times New Roman" w:cs="Times New Roman"/>
          <w:color w:val="000000"/>
          <w:sz w:val="28"/>
          <w:szCs w:val="28"/>
        </w:rPr>
        <w:t>усиновлювачам</w:t>
      </w:r>
      <w:proofErr w:type="spellEnd"/>
      <w:r>
        <w:rPr>
          <w:rFonts w:ascii="Times New Roman" w:eastAsia="Times New Roman" w:hAnsi="Times New Roman" w:cs="Times New Roman"/>
          <w:color w:val="000000"/>
          <w:sz w:val="28"/>
          <w:szCs w:val="28"/>
        </w:rPr>
        <w:t>, опікунам, піклувальникам, одному з прийомних батьків, батькам-вихователям, які доглядають за хворою дитиною, якій не встановлено інвалідність»</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 «Призначення державної допомоги на дітей, які виховуються у багатодітних сім’ях»</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1.25. «Призначення державної соціальної допомоги особам з інвалідністю з дитинства та дітям з інвалідністю»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 «Призначення надбавки на догляд за особами з інвалідністю з дитинства та дітьми з інвалідністю»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1.27. «Призначення державної соціальної допомоги особам, які не мають права на пенсію, та особам з інвалідністю»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«Призначення державної соціальної допомоги на догляд»</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1.29. «Призначення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 «Призначення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 «Призначення грошової компенсації особам з інвалідністю замість санаторно-курортної путівки»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1.39. «Призначення грошової компенсації вартості проїзду до санаторно-курортного закладу (відділення </w:t>
      </w:r>
      <w:proofErr w:type="spellStart"/>
      <w:r>
        <w:rPr>
          <w:rFonts w:ascii="Times New Roman" w:eastAsia="Times New Roman" w:hAnsi="Times New Roman" w:cs="Times New Roman"/>
          <w:color w:val="000000"/>
          <w:sz w:val="28"/>
          <w:szCs w:val="28"/>
        </w:rPr>
        <w:t>спинального</w:t>
      </w:r>
      <w:proofErr w:type="spellEnd"/>
      <w:r>
        <w:rPr>
          <w:rFonts w:ascii="Times New Roman" w:eastAsia="Times New Roman" w:hAnsi="Times New Roman" w:cs="Times New Roman"/>
          <w:color w:val="000000"/>
          <w:sz w:val="28"/>
          <w:szCs w:val="28"/>
        </w:rPr>
        <w:t xml:space="preserve"> профілю) і назад особам, які </w:t>
      </w:r>
      <w:r>
        <w:rPr>
          <w:rFonts w:ascii="Times New Roman" w:eastAsia="Times New Roman" w:hAnsi="Times New Roman" w:cs="Times New Roman"/>
          <w:color w:val="000000"/>
          <w:sz w:val="28"/>
          <w:szCs w:val="28"/>
        </w:rPr>
        <w:lastRenderedPageBreak/>
        <w:t>супроводжують осіб з інвалідністю I та II групи з наслідками травм і захворюваннями хребта та спинного мозку»</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 «Призначення грошової компенсації вартості самостійного санаторно-курортного лікування осіб з інвалідністю»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«Призначення грошової компенсації замість санаторно-курортної путівки громадянам, які постраждали внаслідок Чорнобильської катастрофи»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«Призначення грошових компенсацій особам з інвалідністю на бензин, ремонт і технічне обслуговування автомобілів та на транспортне обслуговування»</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«Призначення грошової компенсації замість санаторно-курортної путівки особам з інвалідністю внаслідок війни та прирівняним до них особам»</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«Забезпечення направлення на комплексну реабілітацію (</w:t>
      </w:r>
      <w:proofErr w:type="spellStart"/>
      <w:r>
        <w:rPr>
          <w:rFonts w:ascii="Times New Roman" w:eastAsia="Times New Roman" w:hAnsi="Times New Roman" w:cs="Times New Roman"/>
          <w:color w:val="000000"/>
          <w:sz w:val="28"/>
          <w:szCs w:val="28"/>
        </w:rPr>
        <w:t>абілітацію</w:t>
      </w:r>
      <w:proofErr w:type="spellEnd"/>
      <w:r>
        <w:rPr>
          <w:rFonts w:ascii="Times New Roman" w:eastAsia="Times New Roman" w:hAnsi="Times New Roman" w:cs="Times New Roman"/>
          <w:color w:val="000000"/>
          <w:sz w:val="28"/>
          <w:szCs w:val="28"/>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Pr>
          <w:rFonts w:ascii="Times New Roman" w:eastAsia="Times New Roman" w:hAnsi="Times New Roman" w:cs="Times New Roman"/>
          <w:color w:val="000000"/>
          <w:sz w:val="28"/>
          <w:szCs w:val="28"/>
        </w:rPr>
        <w:t>Мінсоцполітики</w:t>
      </w:r>
      <w:proofErr w:type="spellEnd"/>
      <w:r>
        <w:rPr>
          <w:rFonts w:ascii="Times New Roman" w:eastAsia="Times New Roman" w:hAnsi="Times New Roman" w:cs="Times New Roman"/>
          <w:color w:val="000000"/>
          <w:sz w:val="28"/>
          <w:szCs w:val="28"/>
        </w:rPr>
        <w:t>»</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«Видача направлення на медичний огляд для забезпечення автомобілями осіб з інвалідністю та дітей з інвалідністю»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1.47. «Установлення статусу, видача посвідчень батькам багатодітної сім’ї та дитині з багатодітної сім’ї»</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 «Установлення статусу, видача посвідчень особам, які постраждали внаслідок Чорнобильської катастрофи (відповідно до визначених категорій)»</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«Видача посвідчень особам з інвалідністю та особам з інвалідністю з дитинства»</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«Установлення статусу, видача посвідчень ветеранам праці»</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 «Установлення статусу, видача посвідчень жертвам нацистських переслідувань»</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«Взяття на облік для забезпечення санаторно-курортним лікуванням (путівками) осіб з інвалідністю»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 «Взяття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1.54. «Взяття на облік для забезпечення санаторно-курортним лікуванням (путівками) громадян, які постраждали внаслідок Чорнобильської катастрофи»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 «Надання допомоги на проживання внутрішньо переміщеним особам»</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1.56. «Вклейка фотокартки в посвідчення дитини з багатодітної сім’ї у зв’язку з досягненням 14-річного віку»</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 «Видача дубліката посвідчення батьків багатодітної сім’ї та дитини з багатодітної сім’ї»</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1.58. «Продовження строку дії посвідчень батьків багатодітної сім’ї та дитини з багатодітної сім’ї»</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 «Призначення  грошової компенсації вартості одноразової натуральної допомоги «пакунок малюка»</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 «Оплата послуг патронатного вихователя та виплата соціальної допомоги на утримання дитини в сім'ї патронатного вихователя»</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 «Призначення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«Компенсація вартості продуктів харчування громадянам, які постраждали внаслідок Чорнобильської катастрофи»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«Виплата одноразової матеріальної допомоги особам, які постраждали від торгівлі людьми»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 «Призначення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1.65. «Забезпечення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1.66. «Надання одноразової компенсації особам з інвалідністю та дітям з інвалідністю, постраждалим внаслідок дії вибухонебезпечних  предметів»</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 «Надання щорічної допомоги на оздоровлення особам з інвалідністю та дітям з інвалідністю, постраждалим внаслідок дії вибухонебезпечних предметів»</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1.68. «Видача довідки про взяття на облік внутрішньо переміщеної особи»</w:t>
      </w:r>
      <w:r>
        <w:t xml:space="preserve"> </w:t>
      </w:r>
      <w:r>
        <w:rPr>
          <w:rFonts w:ascii="Times New Roman" w:eastAsia="Times New Roman" w:hAnsi="Times New Roman" w:cs="Times New Roman"/>
          <w:color w:val="000000"/>
          <w:sz w:val="28"/>
          <w:szCs w:val="28"/>
        </w:rPr>
        <w:t xml:space="preserve">(додається). </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1.69. «Взяття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 «Взяття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1.71. «Призначення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Pr>
          <w:rFonts w:ascii="Times New Roman" w:eastAsia="Times New Roman" w:hAnsi="Times New Roman" w:cs="Times New Roman"/>
          <w:color w:val="000000"/>
          <w:sz w:val="28"/>
          <w:szCs w:val="28"/>
        </w:rPr>
        <w:t>передвищої</w:t>
      </w:r>
      <w:proofErr w:type="spellEnd"/>
      <w:r>
        <w:rPr>
          <w:rFonts w:ascii="Times New Roman" w:eastAsia="Times New Roman" w:hAnsi="Times New Roman" w:cs="Times New Roman"/>
          <w:color w:val="000000"/>
          <w:sz w:val="28"/>
          <w:szCs w:val="28"/>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1.72. «Призначення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«Призначення та виплата компенсації послуги з догляду за дитиною до трьох років «муніципальна няня»</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 «Встановлення статусу учасника війни»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1.76. «Встановлення статусу особи з інвалідністю внаслідок війни, видача посвідчення/довідки, продовження строку дії посвідчення (вклеювання бланка-вкладки)»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1.77. «Встановлення статусу постраждалого учасника Революції Гідності, видача посвідчення»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1.78. «Позбавлення статусу постраждалого учасника Революції Гідності за заявою особи»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«Видача нового посвідчення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 «Позбавлення статусу особи з інвалідністю внаслідок війни, члена сім’ї загиблого (померлого) Захисника чи Захисниці України за заявою такої особи»</w:t>
      </w:r>
      <w:r>
        <w:t xml:space="preserve"> </w:t>
      </w:r>
      <w:r>
        <w:rPr>
          <w:rFonts w:ascii="Times New Roman" w:eastAsia="Times New Roman" w:hAnsi="Times New Roman" w:cs="Times New Roman"/>
          <w:color w:val="000000"/>
          <w:sz w:val="28"/>
          <w:szCs w:val="28"/>
        </w:rPr>
        <w:t xml:space="preserve">(додається). </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 «Вклеювання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 «Встановлення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1.83. «Забезпечення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 «Видача направлення для отримання послуг з соціальної та професійної адаптації» (додається).</w:t>
      </w:r>
    </w:p>
    <w:p w:rsidR="003216C2" w:rsidRDefault="00A24DB9">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«Повідомна реєстрація галузевих (міжгалузевих) і територіальних угод, колективних договорів»</w:t>
      </w:r>
      <w:r>
        <w:t xml:space="preserve"> </w:t>
      </w:r>
      <w:r>
        <w:rPr>
          <w:rFonts w:ascii="Times New Roman" w:eastAsia="Times New Roman" w:hAnsi="Times New Roman" w:cs="Times New Roman"/>
          <w:color w:val="000000"/>
          <w:sz w:val="28"/>
          <w:szCs w:val="28"/>
        </w:rPr>
        <w:t>(додається).</w:t>
      </w:r>
    </w:p>
    <w:p w:rsidR="003216C2" w:rsidRDefault="00A24DB9">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Рішення виконавчого комітету Покровської міської ради від 25.06.2024 №385/06-53-24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та від </w:t>
      </w:r>
      <w:r>
        <w:rPr>
          <w:rFonts w:ascii="Times New Roman" w:eastAsia="Times New Roman" w:hAnsi="Times New Roman" w:cs="Times New Roman"/>
          <w:color w:val="000000"/>
          <w:sz w:val="28"/>
          <w:szCs w:val="28"/>
        </w:rPr>
        <w:lastRenderedPageBreak/>
        <w:t>27.11.2024 №784/06-53-24 «Про внесення змін до рішення</w:t>
      </w:r>
      <w:r>
        <w:t xml:space="preserve"> </w:t>
      </w:r>
      <w:r>
        <w:rPr>
          <w:rFonts w:ascii="Times New Roman" w:eastAsia="Times New Roman" w:hAnsi="Times New Roman" w:cs="Times New Roman"/>
          <w:color w:val="000000"/>
          <w:sz w:val="28"/>
          <w:szCs w:val="28"/>
        </w:rPr>
        <w:t>виконавчого комітету Покровської міської ради від 25.06.2024 №385/06-53-24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вважати такими, що втратили чинність.</w:t>
      </w:r>
    </w:p>
    <w:p w:rsidR="003216C2" w:rsidRDefault="00A24DB9">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3.Управлінню праці та соціального захисту населення (Тетяні ІГНАТЮК):</w:t>
      </w:r>
    </w:p>
    <w:p w:rsidR="003216C2" w:rsidRDefault="00A24DB9">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rsidR="003216C2" w:rsidRDefault="00A24DB9">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r>
    </w:p>
    <w:p w:rsidR="003216C2" w:rsidRDefault="00A24DB9">
      <w:pPr>
        <w:pStyle w:val="LO-normal"/>
        <w:tabs>
          <w:tab w:val="left" w:pos="720"/>
          <w:tab w:val="left" w:pos="7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3216C2" w:rsidRDefault="00A24DB9">
      <w:pPr>
        <w:pStyle w:val="LO-normal"/>
        <w:tabs>
          <w:tab w:val="left" w:pos="720"/>
          <w:tab w:val="left" w:pos="7020"/>
        </w:tabs>
        <w:jc w:val="both"/>
      </w:pPr>
      <w:r>
        <w:rPr>
          <w:rFonts w:ascii="Times New Roman" w:eastAsia="Times New Roman" w:hAnsi="Times New Roman" w:cs="Times New Roman"/>
          <w:color w:val="000000"/>
          <w:sz w:val="28"/>
          <w:szCs w:val="28"/>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заступника міського голови Ганну ВІДЯЄВУ.</w:t>
      </w:r>
    </w:p>
    <w:p w:rsidR="003216C2" w:rsidRDefault="003216C2">
      <w:pPr>
        <w:pStyle w:val="LO-normal"/>
        <w:jc w:val="both"/>
        <w:rPr>
          <w:rFonts w:ascii="Times New Roman" w:eastAsia="Times New Roman" w:hAnsi="Times New Roman" w:cs="Times New Roman"/>
          <w:color w:val="000000"/>
          <w:sz w:val="28"/>
          <w:szCs w:val="28"/>
        </w:rPr>
      </w:pPr>
    </w:p>
    <w:p w:rsidR="003216C2" w:rsidRDefault="003216C2">
      <w:pPr>
        <w:pStyle w:val="LO-normal"/>
        <w:jc w:val="both"/>
        <w:rPr>
          <w:rFonts w:ascii="Times New Roman" w:eastAsia="Times New Roman" w:hAnsi="Times New Roman" w:cs="Times New Roman"/>
          <w:color w:val="000000"/>
          <w:sz w:val="28"/>
          <w:szCs w:val="28"/>
        </w:rPr>
      </w:pPr>
    </w:p>
    <w:p w:rsidR="003216C2" w:rsidRDefault="003216C2">
      <w:pPr>
        <w:pStyle w:val="LO-normal"/>
        <w:jc w:val="both"/>
        <w:rPr>
          <w:rFonts w:ascii="Times New Roman" w:eastAsia="Times New Roman" w:hAnsi="Times New Roman" w:cs="Times New Roman"/>
          <w:color w:val="000000"/>
          <w:sz w:val="28"/>
          <w:szCs w:val="28"/>
        </w:rPr>
      </w:pPr>
      <w:bookmarkStart w:id="0" w:name="_GoBack"/>
      <w:bookmarkEnd w:id="0"/>
    </w:p>
    <w:p w:rsidR="003216C2" w:rsidRDefault="00A24DB9">
      <w:pPr>
        <w:pStyle w:val="LO-normal"/>
        <w:jc w:val="both"/>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sectPr w:rsidR="003216C2">
      <w:pgSz w:w="11906" w:h="16838"/>
      <w:pgMar w:top="993" w:right="567" w:bottom="851"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00"/>
    <w:family w:val="roman"/>
    <w:notTrueType/>
    <w:pitch w:val="default"/>
  </w:font>
  <w:font w:name="Bookman Old Style">
    <w:panose1 w:val="02050604050505020204"/>
    <w:charset w:val="CC"/>
    <w:family w:val="roman"/>
    <w:pitch w:val="variable"/>
  </w:font>
  <w:font w:name="Andale Sans UI">
    <w:panose1 w:val="00000000000000000000"/>
    <w:charset w:val="00"/>
    <w:family w:val="roman"/>
    <w:notTrueType/>
    <w:pitch w:val="default"/>
  </w:font>
  <w:font w:name="Georgia">
    <w:panose1 w:val="02040502050405020303"/>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C2"/>
    <w:rsid w:val="003216C2"/>
    <w:rsid w:val="00A24DB9"/>
    <w:rsid w:val="00F94E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D061"/>
  <w15:docId w15:val="{015368C7-6201-4464-94F7-B1447B3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22">
    <w:name w:val="Указатель2"/>
    <w:basedOn w:val="a"/>
    <w:qFormat/>
    <w:pPr>
      <w:suppressLineNumbers/>
    </w:pPr>
    <w:rPr>
      <w:rFonts w:cs="Lohit Devanagari"/>
    </w:rPr>
  </w:style>
  <w:style w:type="paragraph" w:customStyle="1" w:styleId="14">
    <w:name w:val="Название объекта1"/>
    <w:basedOn w:val="a"/>
    <w:qFormat/>
    <w:pPr>
      <w:suppressLineNumbers/>
      <w:spacing w:before="120" w:after="120"/>
    </w:pPr>
    <w:rPr>
      <w:rFonts w:cs="Lohit Devanagari"/>
      <w:i/>
      <w:iCs/>
      <w:sz w:val="24"/>
      <w:szCs w:val="24"/>
    </w:rPr>
  </w:style>
  <w:style w:type="paragraph" w:customStyle="1" w:styleId="15">
    <w:name w:val="Указатель1"/>
    <w:basedOn w:val="a"/>
    <w:qFormat/>
    <w:pPr>
      <w:suppressLineNumbers/>
    </w:pPr>
    <w:rPr>
      <w:rFonts w:cs="Arial"/>
    </w:rPr>
  </w:style>
  <w:style w:type="paragraph" w:customStyle="1" w:styleId="BodyText21">
    <w:name w:val="Body Text 21"/>
    <w:basedOn w:val="a"/>
    <w:qFormat/>
    <w:pPr>
      <w:widowControl w:val="0"/>
      <w:spacing w:after="0" w:line="240" w:lineRule="auto"/>
      <w:ind w:firstLine="720"/>
      <w:jc w:val="center"/>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pPr>
    <w:rPr>
      <w:rFonts w:ascii="Times New Roman" w:hAnsi="Times New Roman" w:cs="Times New Roman"/>
      <w:kern w:val="2"/>
      <w:sz w:val="28"/>
      <w:szCs w:val="28"/>
    </w:rPr>
  </w:style>
  <w:style w:type="paragraph" w:styleId="af0">
    <w:name w:val="Balloon Text"/>
    <w:basedOn w:val="a"/>
    <w:qFormat/>
    <w:pPr>
      <w:spacing w:after="0" w:line="240" w:lineRule="auto"/>
    </w:pPr>
    <w:rPr>
      <w:rFonts w:ascii="Segoe UI" w:hAnsi="Segoe UI" w:cs="Segoe UI"/>
      <w:sz w:val="18"/>
      <w:szCs w:val="18"/>
    </w:rPr>
  </w:style>
  <w:style w:type="paragraph" w:customStyle="1" w:styleId="40">
    <w:name w:val="заголовок 4"/>
    <w:basedOn w:val="a"/>
    <w:next w:val="a"/>
    <w:qFormat/>
    <w:pPr>
      <w:keepNext/>
      <w:spacing w:after="0" w:line="240" w:lineRule="auto"/>
      <w:ind w:firstLine="1701"/>
      <w:jc w:val="both"/>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qFormat/>
    <w:pPr>
      <w:suppressLineNumbers/>
      <w:tabs>
        <w:tab w:val="center" w:pos="4677"/>
        <w:tab w:val="right" w:pos="9354"/>
      </w:tabs>
    </w:pPr>
  </w:style>
  <w:style w:type="paragraph" w:styleId="af3">
    <w:name w:val="footer"/>
    <w:basedOn w:val="a"/>
    <w:qFormat/>
    <w:pPr>
      <w:tabs>
        <w:tab w:val="center" w:pos="4677"/>
        <w:tab w:val="right" w:pos="9355"/>
      </w:tabs>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2676</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17</cp:revision>
  <cp:lastPrinted>2023-12-04T12:35:00Z</cp:lastPrinted>
  <dcterms:created xsi:type="dcterms:W3CDTF">2024-03-29T08:13:00Z</dcterms:created>
  <dcterms:modified xsi:type="dcterms:W3CDTF">2025-04-14T10:04:00Z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