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5247640</wp:posOffset>
                </wp:positionH>
                <wp:positionV relativeFrom="paragraph">
                  <wp:posOffset>-405130</wp:posOffset>
                </wp:positionV>
                <wp:extent cx="886460" cy="2482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96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3.2pt;margin-top:-31.9pt;width:69.7pt;height:19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-431800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204470</wp:posOffset>
                </wp:positionV>
                <wp:extent cx="6130290" cy="2413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972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5.8pt" to="483.9pt,16.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-77470</wp:posOffset>
                </wp:positionH>
                <wp:positionV relativeFrom="paragraph">
                  <wp:posOffset>220345</wp:posOffset>
                </wp:positionV>
                <wp:extent cx="6180455" cy="2667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9760" cy="17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15pt,16.7pt" to="480.4pt,18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>14.01.</w:t>
      </w:r>
      <w:r>
        <w:rPr>
          <w:b w:val="false"/>
          <w:bCs w:val="false"/>
          <w:sz w:val="28"/>
          <w:szCs w:val="28"/>
          <w:u w:val="none"/>
          <w:lang w:val="uk-UA"/>
        </w:rPr>
        <w:t>20</w:t>
      </w:r>
      <w:r>
        <w:rPr>
          <w:b w:val="false"/>
          <w:bCs w:val="false"/>
          <w:sz w:val="28"/>
          <w:szCs w:val="28"/>
          <w:u w:val="none"/>
          <w:lang w:val="uk-UA"/>
        </w:rPr>
        <w:t>20</w:t>
      </w:r>
      <w:r>
        <w:rPr>
          <w:b w:val="false"/>
          <w:bCs w:val="false"/>
          <w:sz w:val="28"/>
          <w:szCs w:val="28"/>
          <w:u w:val="none"/>
          <w:lang w:val="uk-UA"/>
        </w:rPr>
        <w:t>р</w:t>
      </w:r>
      <w:r>
        <w:rPr>
          <w:b w:val="false"/>
          <w:bCs w:val="false"/>
          <w:sz w:val="28"/>
          <w:szCs w:val="28"/>
          <w:u w:val="none"/>
          <w:lang w:val="ru-RU"/>
        </w:rPr>
        <w:t>.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м.Покров                                                   №</w:t>
      </w:r>
      <w:r>
        <w:rPr>
          <w:b w:val="false"/>
          <w:bCs w:val="false"/>
          <w:sz w:val="28"/>
          <w:szCs w:val="28"/>
          <w:u w:val="none"/>
        </w:rPr>
        <w:t>8-р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</w:r>
    </w:p>
    <w:tbl>
      <w:tblPr>
        <w:tblStyle w:val="af0"/>
        <w:tblW w:w="5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</w:tblGrid>
      <w:tr>
        <w:trPr/>
        <w:tc>
          <w:tcPr>
            <w:tcW w:w="52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ru-RU" w:eastAsia="en-US" w:bidi="ar-SA"/>
              </w:rPr>
            </w:pPr>
            <w:bookmarkStart w:id="0" w:name="__DdeLink__521_61337944"/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>заходи з підготовки та відзначення  в місті Покров Дня Соборност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ru-RU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 України</w:t>
            </w:r>
            <w:bookmarkEnd w:id="0"/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ст.32,42 Закону України “Про місцеве самоврядування в              Україні”, на виконання Указу Президента України  “Про День Соборності України” №871/2014 від 13 листопада 2014р.  т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а з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метою виховання у громадян почуття патріотизму, поваги до історичного минулого українського народу і враховуючи велике історичне значення соборності України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ЗОБОВ’ЯЗУЮ: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Затвердити план заходів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>з підготовки та відзначення  в місті Покров Дня Соборності України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 Організаційному    відділу   (Смірнова І.С.),     управлінню    освіти     (Цупрова Г.А.), відділу  культури (Сударєва Т. М.)  забезпечити  організацію та проведення  зазначених заходів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3.1.1. сценарій урочистостей  з нагоди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>Дня Соборності України та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церемонії покладання квітів до погруддя  видатному діячу українського державотворення Т.Г. Шевченку та борцям за незалежність та цілісність України;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3.1.2 озвучення урочистостей біля погруддя Т.Г.Шевченка 22 січня 2020р.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3.1.3. придбання квіткової продукції з нагоди відзначення Дня Соборності України;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3.2.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3.2.1.безперебійне енергопостачання та підключення  озвучувальної апаратури на  час організації та проведення урочистостей з нагоди  Дня Соборності України;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22 січня 2020р. з 08.15. год. до 10.00.год.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3.2.2. благоустрій бульвару ім.Т.Г.Шевченка та території прилеглої до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погруддя  Т.Г.Шевченка;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3.3. Покровському   відділенню  поліції  Нікопольського відділу поліції  (Фесенко В.О., за згодою):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3.3.1  охорону  громадського порядку під час проведення  урочистостей з нагоди  Дня Соборності України на бульварі ім.Т.Г.Шевченка.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22 січня 2020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9.00.год.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Головному лікарю    комунального    некомерційного підприємства    «Центр  первинної  медико - санітарної допомоги Покровської міської ради» Леонтьєв О.О.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закріпити наказом по закладу медичного працівника з                   відповідним інвентарем   на час проведення урочистостей  на бульварі                   ім. Т.Г.Шевченка.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22 січня 2020 р. з 9.00.год.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Відділу бухгалтерського обліку виконкому (Шульга О.П.), головному         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 Керуючому справами виконкому Відяєвій Г.М. забезпечити роботу                службового транспорту під час організації та проведення  заходів з нагоди  Дня Соборності України.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22 січня 2020р.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ПП “Редакція Козацька вежа” (Грінь Ю.В.,за згодою), прес-службі міського голови (Сізова О.А.) передбачити висвітлення  проведення заходів з нагоди  Дня Соборності України у ЗМІ та  на офіційному сайті міської ради.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 Координацію роботи щодо виконання цього розпорядження покласти на  відділ культури (Сударєва Т.М.), контроль за виконанням розпорядження  покласти  на  заступника міського голови  Бондаренко Н.О.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В.о. міського голови       </w:t>
        <w:tab/>
        <w:t xml:space="preserve">                                                                   А.І.Пастух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ab/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ab/>
        <w:tab/>
        <w:t xml:space="preserve">  </w:t>
        <w:tab/>
        <w:tab/>
        <w:tab/>
        <w:tab/>
        <w:tab/>
        <w:tab/>
        <w:t xml:space="preserve">           14.01.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№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>8-р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План  заходів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з підготовки та відзначення  в місті Покров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Дня Соборності України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40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5735"/>
        <w:gridCol w:w="1410"/>
        <w:gridCol w:w="1754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Заходи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Термін виконання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Відповідальні за виконання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Проведення у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рочистостей до Дня Соборності  України “Соборній нашій Україні – слава нині і повік!”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та урочистої церемонії покладання квітів до погруддя в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идатному діячу українського державотворення  Т.Г. Шевченку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 xml:space="preserve">та загиблим землякам учасникам АТО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22 січня 2020р.</w:t>
            </w:r>
          </w:p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09.00.год.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Забезпечити встановлення Державних Прапорів України на будівлях  підприємств, установ, організацій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до 22   січня 2020р.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єдиного дня інформування населення з нагоди відзначення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Дня Соборності України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22 січня 2020р.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прес-служба міського голови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Організація та проведення у закладах освіти, культури  циклу тематичних заходів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з нагоди відзначення 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ar-SA"/>
              </w:rPr>
              <w:t>Дня Соборності України “День Соборності- великий день єднання” (за окремим планом)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 20 січня  2020 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Управління освіти,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Організація та проведення перегляду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03030"/>
                <w:spacing w:val="0"/>
                <w:sz w:val="28"/>
                <w:szCs w:val="28"/>
                <w:u w:val="none"/>
                <w:lang w:eastAsia="ru-RU"/>
              </w:rPr>
              <w:t> історичних документальних фільмів про злуку УНР та ЗУНР, хроніки “Національне свято єдності”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22 січня 2020р.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культури, управління освіти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left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0" w:right="0" w:hanging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Style18">
    <w:name w:val="Символ нумерації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4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Application>LibreOffice/6.1.4.2$Windows_x86 LibreOffice_project/9d0f32d1f0b509096fd65e0d4bec26ddd1938fd3</Application>
  <Pages>3</Pages>
  <Words>541</Words>
  <Characters>3666</Characters>
  <CharactersWithSpaces>4733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2019-11-18T13:08:04Z</cp:lastPrinted>
  <dcterms:modified xsi:type="dcterms:W3CDTF">2020-01-15T13:51:03Z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