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5499100</wp:posOffset>
                </wp:positionH>
                <wp:positionV relativeFrom="paragraph">
                  <wp:posOffset>-414655</wp:posOffset>
                </wp:positionV>
                <wp:extent cx="781685" cy="20637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3pt;margin-top:-32.65pt;width:61.45pt;height:16.1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2869565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80010</wp:posOffset>
                </wp:positionV>
                <wp:extent cx="6122670" cy="16510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1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3.3pt,6.7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en-US"/>
        </w:rPr>
        <w:t>13.08.2020</w:t>
      </w:r>
      <w:r>
        <w:rPr>
          <w:sz w:val="28"/>
          <w:szCs w:val="28"/>
          <w:lang w:val="uk-UA"/>
        </w:rPr>
        <w:t xml:space="preserve">р.         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305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0895" cy="1310005"/>
                <wp:effectExtent l="0" t="0" r="9525" b="0"/>
                <wp:wrapNone/>
                <wp:docPr id="4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160" cy="13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65pt;margin-top:1.85pt;width:263.75pt;height:103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0895" cy="1310005"/>
                <wp:effectExtent l="0" t="0" r="0" b="0"/>
                <wp:wrapNone/>
                <wp:docPr id="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160" cy="13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63.75pt;height:103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674745" cy="1310005"/>
                <wp:effectExtent l="0" t="0" r="0" b="0"/>
                <wp:wrapNone/>
                <wp:docPr id="6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160" cy="13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tabs>
                                <w:tab w:val="clear" w:pos="420"/>
                                <w:tab w:val="left" w:pos="6015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Про внесення змін </w:t>
                            </w:r>
                            <w:r>
                              <w:rPr>
                                <w:rFonts w:eastAsia="Noto Serif CJK SC" w:cs="Lohit Devanagari" w:ascii="Times New Roman" w:hAnsi="Times New Roman"/>
                                <w:color w:val="00000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до Плану діяльності з підготовки регуляторних актів на території Покровської міської ради на 2020 рік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89.25pt;height:103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tabs>
                          <w:tab w:val="clear" w:pos="420"/>
                          <w:tab w:val="left" w:pos="6015" w:leader="none"/>
                        </w:tabs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Про внесення змін </w:t>
                      </w:r>
                      <w:r>
                        <w:rPr>
                          <w:rFonts w:eastAsia="Noto Serif CJK SC" w:cs="Lohit Devanagari" w:ascii="Times New Roman" w:hAnsi="Times New Roman"/>
                          <w:color w:val="00000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до Плану діяльності з підготовки регуляторних актів на території Покровської міської ради на 2020 рік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pacing w:val="9"/>
          <w:sz w:val="28"/>
          <w:szCs w:val="28"/>
        </w:rPr>
        <w:t>Керуючись статтею 7 Закону України "Про засади державної регуляторної політики у сфері господарської діяльності", статтею 27 Закону України "Про місцеве самоврядування в Україні", виконавчий комітет Покровської міської ради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420"/>
          <w:tab w:val="center" w:pos="2330" w:leader="none"/>
        </w:tabs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tabs>
          <w:tab w:val="clear" w:pos="420"/>
          <w:tab w:val="center" w:pos="23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зміни </w:t>
      </w:r>
      <w:r>
        <w:rPr>
          <w:rFonts w:eastAsia="Noto Serif CJK SC" w:cs="Lohit Devanagari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до Плану діяльності з підготовки регуляторних актів на території Покровської міської ради на 2020 рік, затвердженого </w:t>
      </w:r>
      <w:r>
        <w:rPr>
          <w:rFonts w:ascii="Times New Roman" w:hAnsi="Times New Roman"/>
          <w:sz w:val="28"/>
          <w:szCs w:val="28"/>
        </w:rPr>
        <w:t xml:space="preserve">рішенням виконавчого комітету Покровської міської ради від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27.11.2019</w:t>
      </w:r>
      <w:r>
        <w:rPr>
          <w:rFonts w:ascii="Times New Roman" w:hAnsi="Times New Roman"/>
          <w:sz w:val="28"/>
          <w:szCs w:val="28"/>
        </w:rPr>
        <w:t xml:space="preserve"> року № 471 "</w:t>
      </w:r>
      <w:r>
        <w:rPr>
          <w:rFonts w:ascii="Times New Roman" w:hAnsi="Times New Roman"/>
          <w:color w:val="000000"/>
          <w:sz w:val="28"/>
          <w:szCs w:val="28"/>
        </w:rPr>
        <w:t>Про затвердження плану діяльності з підготовки регуляторних актів на території Покровської міської ради на 2020 рік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виклавши його у новій редакції, що додається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9" w:type="dxa"/>
        <w:jc w:val="left"/>
        <w:tblInd w:w="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Міський голова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7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7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6521" w:hanging="0"/>
        <w:rPr>
          <w:rFonts w:ascii="Times New Roman" w:hAnsi="Times New Roman" w:eastAsia="Noto Serif CJK SC" w:cs="Lohit Devanagari"/>
          <w:color w:val="auto"/>
          <w:kern w:val="2"/>
          <w:sz w:val="22"/>
          <w:szCs w:val="22"/>
          <w:lang w:val="uk-UA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2"/>
          <w:szCs w:val="22"/>
          <w:lang w:val="uk-UA" w:eastAsia="zh-CN" w:bidi="hi-IN"/>
        </w:rPr>
        <w:t>ЗАТВЕРДЖЕНО</w:t>
      </w:r>
    </w:p>
    <w:p>
      <w:pPr>
        <w:pStyle w:val="Normal"/>
        <w:spacing w:lineRule="auto" w:line="240" w:before="0" w:after="0"/>
        <w:ind w:left="6521" w:hanging="0"/>
        <w:rPr>
          <w:rFonts w:ascii="Times New Roman" w:hAnsi="Times New Roman" w:eastAsia="Noto Serif CJK SC" w:cs="Lohit Devanagari"/>
          <w:color w:val="auto"/>
          <w:kern w:val="2"/>
          <w:sz w:val="22"/>
          <w:szCs w:val="22"/>
          <w:lang w:val="uk-UA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2"/>
          <w:szCs w:val="22"/>
          <w:lang w:val="uk-UA" w:eastAsia="zh-CN" w:bidi="hi-IN"/>
        </w:rPr>
      </w:r>
    </w:p>
    <w:p>
      <w:pPr>
        <w:pStyle w:val="Normal"/>
        <w:spacing w:lineRule="auto" w:line="240" w:before="0" w:after="0"/>
        <w:ind w:left="6521" w:hanging="0"/>
        <w:rPr>
          <w:rFonts w:ascii="Times New Roman" w:hAnsi="Times New Roman" w:eastAsia="Noto Serif CJK SC" w:cs="Lohit Devanagari"/>
          <w:color w:val="auto"/>
          <w:kern w:val="2"/>
          <w:sz w:val="22"/>
          <w:szCs w:val="22"/>
          <w:lang w:val="uk-UA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2"/>
          <w:szCs w:val="22"/>
          <w:lang w:val="uk-UA" w:eastAsia="zh-CN" w:bidi="hi-IN"/>
        </w:rPr>
        <w:t>Рішення виконавчого комітету</w:t>
      </w:r>
    </w:p>
    <w:p>
      <w:pPr>
        <w:pStyle w:val="Normal"/>
        <w:spacing w:lineRule="auto" w:line="240" w:before="0" w:after="0"/>
        <w:ind w:left="6521" w:hanging="0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2"/>
          <w:szCs w:val="22"/>
          <w:lang w:val="uk-UA" w:eastAsia="zh-CN" w:bidi="hi-IN"/>
        </w:rPr>
        <w:t xml:space="preserve">13.08.2020 </w:t>
      </w:r>
      <w:r>
        <w:rPr>
          <w:rFonts w:eastAsia="Noto Serif CJK SC" w:cs="Lohit Devanagari" w:ascii="Times New Roman" w:hAnsi="Times New Roman"/>
          <w:color w:val="auto"/>
          <w:kern w:val="2"/>
          <w:sz w:val="22"/>
          <w:szCs w:val="22"/>
          <w:lang w:val="uk-UA" w:eastAsia="zh-CN" w:bidi="hi-IN"/>
        </w:rPr>
        <w:t>№</w:t>
      </w:r>
      <w:r>
        <w:rPr>
          <w:rFonts w:eastAsia="Noto Serif CJK SC" w:cs="Lohit Devanagari" w:ascii="Times New Roman" w:hAnsi="Times New Roman"/>
          <w:color w:val="auto"/>
          <w:kern w:val="2"/>
          <w:sz w:val="22"/>
          <w:szCs w:val="22"/>
          <w:lang w:val="uk-UA" w:eastAsia="zh-CN" w:bidi="hi-IN"/>
        </w:rPr>
        <w:t>305</w:t>
      </w:r>
    </w:p>
    <w:p>
      <w:pPr>
        <w:pStyle w:val="Normal"/>
        <w:tabs>
          <w:tab w:val="clear" w:pos="420"/>
          <w:tab w:val="left" w:pos="3300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>
      <w:pPr>
        <w:pStyle w:val="Normal"/>
        <w:tabs>
          <w:tab w:val="clear" w:pos="420"/>
          <w:tab w:val="left" w:pos="3300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діяльності з підготовки регуляторних актів </w:t>
      </w:r>
    </w:p>
    <w:p>
      <w:pPr>
        <w:pStyle w:val="Normal"/>
        <w:tabs>
          <w:tab w:val="clear" w:pos="420"/>
          <w:tab w:val="left" w:pos="3300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території Покровської міської ради на 2020 рік</w:t>
      </w:r>
    </w:p>
    <w:p>
      <w:pPr>
        <w:pStyle w:val="Normal"/>
        <w:tabs>
          <w:tab w:val="clear" w:pos="420"/>
          <w:tab w:val="left" w:pos="3300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tblW w:w="9608" w:type="dxa"/>
        <w:jc w:val="left"/>
        <w:tblInd w:w="1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9"/>
        <w:gridCol w:w="2190"/>
        <w:gridCol w:w="3975"/>
        <w:gridCol w:w="1182"/>
        <w:gridCol w:w="1812"/>
      </w:tblGrid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ind w:right="-75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  <w:p>
            <w:pPr>
              <w:pStyle w:val="Normal"/>
              <w:tabs>
                <w:tab w:val="clear" w:pos="420"/>
                <w:tab w:val="left" w:pos="360" w:leader="none"/>
              </w:tabs>
              <w:ind w:right="-795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300" w:leader="none"/>
              </w:tabs>
              <w:snapToGrid w:val="false"/>
              <w:ind w:right="-117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tabs>
                <w:tab w:val="clear" w:pos="420"/>
                <w:tab w:val="left" w:pos="3300" w:leader="none"/>
              </w:tabs>
              <w:ind w:right="-117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Вид, назва проектів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300" w:leader="none"/>
              </w:tabs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Цілі прийняття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300" w:leader="none"/>
              </w:tabs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Строки підготовки проектів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165" w:leader="none"/>
                <w:tab w:val="left" w:pos="225" w:leader="none"/>
                <w:tab w:val="left" w:pos="3300" w:leader="none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Найменування відповідальних за розроблення проектів регуляторних актів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ind w:right="-75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 затвердження Правил благоустрою на території м. Покров  у новій редакції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ind w:right="-117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З метою створення сприятливого для життєдіяльності людини довкілля, збереження санітарного благополуччя населення та забезпечення належного контролю за благоустроєм та санітарним станом м. Покров 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 півріччя 2020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Відділ архітектури та інспекції ДАБК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ind w:right="-75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 затвердження Порядку проведення електронних торгів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Визначення механізму реалізації електронних земельних торгів в системі електронних земельних торгів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 півріччя 2020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Відділ землекористування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ind w:right="-75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 встановлення ставок земельного податку на території Покровської міської ради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Забезпечення єдиного підходу щодо встановлення розмірів земельного податку за земельні ділянки в залежності від їх використання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ІІ півріччя 2020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Відділ землекористування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ind w:left="0" w:right="-75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zh-CN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val="uk-UA" w:eastAsia="zh-CN"/>
              </w:rPr>
              <w:t xml:space="preserve">Про затвердження  </w:t>
            </w:r>
            <w:r>
              <w:rPr>
                <w:rStyle w:val="Style15"/>
                <w:rFonts w:eastAsia="N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lang w:val="uk-UA" w:eastAsia="zh-CN" w:bidi="hi-IN"/>
              </w:rPr>
              <w:t xml:space="preserve">Регламенту 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uk-UA" w:eastAsia="zh-CN"/>
              </w:rPr>
              <w:t xml:space="preserve">Центру надання адміністративних послуг виконавчого комітету Покровської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lang w:val="uk-UA" w:eastAsia="zh-CN" w:bidi="hi-IN"/>
              </w:rPr>
              <w:t>міської ради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ind w:left="0" w:right="-117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zh-CN"/>
              </w:rPr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uk-UA" w:eastAsia="zh-CN"/>
              </w:rPr>
              <w:t>З метою прозорості, швидкості та зручності процедур надання адміністративних послуг суб’єктам звернень, вдосконалення цих процедур і їх уніфікацію, запровадження єдиних стандартів роботи ЦНАП (віддалених місць для роботи адміністраторів центру), а також мінімізування корупційних ризиків під час надання адміністративних послуг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zh-CN"/>
              </w:rPr>
              <w:t>І півріччя 2020 р.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6"/>
                <w:szCs w:val="26"/>
                <w:lang w:val="uk-UA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6"/>
                <w:szCs w:val="26"/>
                <w:lang w:val="uk-UA" w:eastAsia="zh-CN" w:bidi="hi-IN"/>
              </w:rPr>
              <w:t>Центр надання адміністративних послуг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ind w:left="0" w:right="-75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zh-CN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 затвердження ставок орендної плати за користування земельними ділянками на території Покровської міської ради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uk-UA" w:eastAsia="zh-CN"/>
              </w:rPr>
              <w:t>Забезпечення ефективного використання земельного фонду міста та врегулювання відносин, пов’язаних з орендою земельних ділянок, з метою забезпечення соціально-економічного розвитку Покровської міської ради, формування збалансованого бюджету міста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zh-CN"/>
              </w:rPr>
              <w:t>ІІ півріччя 2020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6"/>
                <w:szCs w:val="26"/>
                <w:lang w:val="uk-UA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6"/>
                <w:szCs w:val="26"/>
                <w:lang w:val="uk-UA" w:eastAsia="zh-CN" w:bidi="hi-IN"/>
              </w:rPr>
              <w:t>Відділ землекористування</w:t>
            </w:r>
          </w:p>
        </w:tc>
      </w:tr>
    </w:tbl>
    <w:p>
      <w:pPr>
        <w:pStyle w:val="Normal"/>
        <w:ind w:left="564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відділу економіки</w:t>
        <w:tab/>
        <w:tab/>
        <w:tab/>
        <w:tab/>
        <w:tab/>
        <w:tab/>
        <w:tab/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620" w:right="64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BodyTextChar1">
    <w:name w:val="Body Text Char1"/>
    <w:qFormat/>
    <w:rPr>
      <w:sz w:val="23"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Основной текст 21"/>
    <w:basedOn w:val="Normal"/>
    <w:qFormat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LibreOffice/6.1.4.2$Windows_x86 LibreOffice_project/9d0f32d1f0b509096fd65e0d4bec26ddd1938fd3</Application>
  <Pages>3</Pages>
  <Words>374</Words>
  <Characters>2603</Characters>
  <CharactersWithSpaces>3036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2019-09-02T11:36:30Z</dcterms:created>
  <dc:creator/>
  <dc:description/>
  <dc:language>uk-UA</dc:language>
  <cp:lastModifiedBy/>
  <cp:lastPrinted>2020-08-13T09:24:33Z</cp:lastPrinted>
  <dcterms:modified xsi:type="dcterms:W3CDTF">2020-08-19T09:26:35Z</dcterms:modified>
  <cp:revision>6</cp:revision>
  <dc:subject/>
  <dc:title/>
</cp:coreProperties>
</file>