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5443220</wp:posOffset>
                </wp:positionH>
                <wp:positionV relativeFrom="paragraph">
                  <wp:posOffset>-424180</wp:posOffset>
                </wp:positionV>
                <wp:extent cx="67818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8.6pt;margin-top:-33.4pt;width:53.3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01.09.202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0р.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351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влаштування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малолітнього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цілодобове перебування до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ar-SA" w:bidi="ar-SA"/>
        </w:rPr>
        <w:t>КЗО “Нікопольський навчально-реабілітаційний центр “Ніка” Дніпропетровської обласної ради”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строком з 01.09.2020 р. - до 31.12.2020 р.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постановою Кабінету Міністрів України від 01.06.2020 р. №586 “Деякі питання захисту дітей в умовах боротьби з наслідками гострої респіраторної хвороби COVID-19, спричиненої коронавірусом SARS-CoV-2”,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 питань  захисту  прав  дитини  від  26.08.2020 р. (протокол №9),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1.Влаштувати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малолітнього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цілодобове перебування до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ar-SA" w:bidi="ar-SA"/>
        </w:rPr>
        <w:t xml:space="preserve">КЗО “Нікопольський навчально-реабілітаційний центр “Ніка” Дніпропетровської обласної ради”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строком з 01.09.2020 р. - до 31.12.2020 р.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Rvts9">
    <w:name w:val="rvts9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LibreOffice/6.1.4.2$Windows_x86 LibreOffice_project/9d0f32d1f0b509096fd65e0d4bec26ddd1938fd3</Application>
  <Pages>1</Pages>
  <Words>153</Words>
  <Characters>1057</Characters>
  <CharactersWithSpaces>1373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2020-08-27T11:29:36Z</cp:lastPrinted>
  <dcterms:modified xsi:type="dcterms:W3CDTF">2020-09-08T15:51:28Z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