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5485765</wp:posOffset>
                </wp:positionH>
                <wp:positionV relativeFrom="paragraph">
                  <wp:posOffset>-64770</wp:posOffset>
                </wp:positionV>
                <wp:extent cx="65849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1.95pt;margin-top:-5.1pt;width:51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-65405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30"/>
          <w:szCs w:val="30"/>
        </w:rPr>
        <w:t xml:space="preserve">РІШЕННЯ              </w:t>
      </w:r>
    </w:p>
    <w:p>
      <w:pPr>
        <w:pStyle w:val="Normal"/>
        <w:jc w:val="both"/>
        <w:textAlignment w:val="auto"/>
        <w:rPr/>
      </w:pPr>
      <w:r>
        <w:rPr>
          <w:rStyle w:val="Style15"/>
          <w:rFonts w:cs="Times New Roman" w:ascii="Times New Roman" w:hAnsi="Times New Roman"/>
          <w:sz w:val="28"/>
          <w:szCs w:val="28"/>
          <w:lang w:val="ru-RU"/>
        </w:rPr>
        <w:t>27.0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5.2020р.                </w:t>
      </w:r>
      <w:r>
        <w:rPr>
          <w:rStyle w:val="Style15"/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Style w:val="Style15"/>
          <w:rFonts w:cs="Times New Roman" w:ascii="Times New Roman" w:hAnsi="Times New Roman"/>
          <w:sz w:val="28"/>
          <w:szCs w:val="28"/>
        </w:rPr>
        <w:t xml:space="preserve">м.Покров                                               №194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  <w:t xml:space="preserve">                             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виведення вихованки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з                                                                    </w:t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дитячого будинку сімейного типу </w:t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cs="Times New Roman" w:ascii="Times New Roman" w:hAnsi="Times New Roman"/>
          <w:sz w:val="16"/>
          <w:szCs w:val="16"/>
          <w:lang w:val="ru-RU"/>
        </w:rPr>
      </w:r>
    </w:p>
    <w:p>
      <w:pPr>
        <w:pStyle w:val="Normal"/>
        <w:suppressAutoHyphens w:val="true"/>
        <w:spacing w:lineRule="auto" w:line="240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Розглянувши заяви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sz w:val="28"/>
          <w:szCs w:val="28"/>
          <w:lang w:val="ru-RU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виконавчий комітет Покровської міської ради встановив.</w:t>
      </w:r>
    </w:p>
    <w:p>
      <w:pPr>
        <w:pStyle w:val="Normal"/>
        <w:suppressAutoHyphens w:val="true"/>
        <w:spacing w:lineRule="auto" w:line="240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За рішенням виконавчого комітету Покровської міської ради від 23.01.2019 року №35 на території м.Покров створено дитячий будинок сімейного типу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 та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ХХХХ ХХХХ ХХХХ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до якого влаштовано й особу з числа дітей, позбавлених батьківського піклування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у,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ХХХХХ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 року народження.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suppressAutoHyphens w:val="tru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Відповідно до наказу</w:t>
      </w:r>
      <w:r>
        <w:rPr>
          <w:rFonts w:ascii="Times New Roman" w:hAnsi="Times New Roman"/>
          <w:sz w:val="28"/>
          <w:szCs w:val="28"/>
          <w:lang w:val="ru-RU"/>
        </w:rPr>
        <w:t xml:space="preserve"> №148-о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особу з числа дітей, позбавлених батьківського піклування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sz w:val="28"/>
          <w:szCs w:val="28"/>
          <w:lang w:val="ru-RU"/>
        </w:rPr>
        <w:t xml:space="preserve"> з </w:t>
      </w:r>
      <w:r>
        <w:rPr>
          <w:rFonts w:ascii="Times New Roman" w:hAnsi="Times New Roman"/>
          <w:sz w:val="28"/>
          <w:szCs w:val="28"/>
          <w:lang w:val="ru-RU"/>
        </w:rPr>
        <w:t>02.09.2019 р.</w:t>
      </w:r>
      <w:r>
        <w:rPr>
          <w:sz w:val="28"/>
          <w:szCs w:val="28"/>
          <w:lang w:val="ru-RU"/>
        </w:rPr>
        <w:t xml:space="preserve"> зараховано на повне державне утримання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до КВНЗ «Нікопольський педагогічний коледж»ДОР»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suppressAutoHyphens w:val="true"/>
        <w:spacing w:before="57" w:after="57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підпунктом 4 пункту «б» ст. 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ами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КМУ від 24.09.2008 року № 866 «Питання діяльності органів опіки та піклування, пов’язаної із захистом прав дитини»,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від 26.04.2002 р. №564 «Про затвердження Положення про дитячий будинок сімейного типу»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підставі наказу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КВНЗ «Нікопольський педагогічний коледж»ДОР»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№148-о від 02.09.2019 р.,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від 21.05.2020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вх.№2373/0/1-20,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вх.№2374/0/1-20, вх.№2372/0/1-20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</w:t>
      </w:r>
    </w:p>
    <w:p>
      <w:pPr>
        <w:pStyle w:val="Normal"/>
        <w:spacing w:before="57" w:after="57"/>
        <w:ind w:firstLine="709"/>
        <w:jc w:val="both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spacing w:before="57" w:after="57"/>
        <w:jc w:val="both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Вивести </w:t>
      </w:r>
      <w:r>
        <w:rPr>
          <w:rFonts w:cs="Times New Roman" w:ascii="Times New Roman" w:hAnsi="Times New Roman"/>
          <w:sz w:val="28"/>
          <w:szCs w:val="28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особу з числа дітей, позбавлених батьківського піклування </w:t>
      </w:r>
      <w:r>
        <w:rPr>
          <w:rFonts w:cs="Times New Roman" w:ascii="Times New Roman" w:hAnsi="Times New Roman"/>
          <w:sz w:val="28"/>
          <w:szCs w:val="28"/>
        </w:rPr>
        <w:t xml:space="preserve">з числа вихованців дитячого будинку сімейного типу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2.Доручити службі у справах дітей (Горчаковій Д.В.) підготувати додаток до договору «Про організацію діяльності дитячого будинку сімейного типу» №1 від 25.01.2019 р. щодо виведення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особи з числа дітей, позбавлених батьківського піклування </w:t>
      </w:r>
      <w:r>
        <w:rPr>
          <w:rFonts w:cs="Times New Roman" w:ascii="Times New Roman" w:hAnsi="Times New Roman"/>
          <w:sz w:val="28"/>
          <w:szCs w:val="28"/>
        </w:rPr>
        <w:t xml:space="preserve">з числа вихованців дитячого будинку сімейного типу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suppressAutoHyphens w:val="false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3.У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правлінню праці та соціального захисту населення (Ігнатюк Т.М.): п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рипинити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здійснення виплат грошового забезпечення батькам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-вихователям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особу з числа дітей, позбавлених батьківського піклування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4.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виконуючого обов'язки начальника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служби у справах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дітей Горчакову Д.В.,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В.о. міського голови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А.І. Пастух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Application>LibreOffice/6.1.4.2$Windows_x86 LibreOffice_project/9d0f32d1f0b509096fd65e0d4bec26ddd1938fd3</Application>
  <Pages>3</Pages>
  <Words>341</Words>
  <Characters>2283</Characters>
  <CharactersWithSpaces>3088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2020-05-26T14:32:22Z</cp:lastPrinted>
  <dcterms:modified xsi:type="dcterms:W3CDTF">2020-06-04T16:40:29Z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