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5457190</wp:posOffset>
                </wp:positionH>
                <wp:positionV relativeFrom="paragraph">
                  <wp:posOffset>-347980</wp:posOffset>
                </wp:positionV>
                <wp:extent cx="619760" cy="23876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00" cy="23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/>
                                <w:lang w:val="ru-RU" w:eastAsia="ru-RU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29.7pt;margin-top:-27.4pt;width:48.7pt;height:18.7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/>
                          <w:lang w:val="ru-RU" w:eastAsia="ru-RU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33985" distR="114935" simplePos="0" locked="0" layoutInCell="1" allowOverlap="1" relativeHeight="3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6720" cy="607060"/>
            <wp:effectExtent l="0" t="0" r="0" b="0"/>
            <wp:wrapTopAndBottom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8"/>
        <w:spacing w:before="0" w:after="0"/>
        <w:jc w:val="center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33020</wp:posOffset>
                </wp:positionV>
                <wp:extent cx="5995670" cy="8255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95080" cy="504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45pt" to="473.3pt,2.8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8"/>
        <w:spacing w:before="0" w:after="0"/>
        <w:jc w:val="center"/>
        <w:rPr/>
      </w:pPr>
      <w:r>
        <w:rPr>
          <w:b/>
          <w:sz w:val="28"/>
          <w:szCs w:val="28"/>
        </w:rPr>
        <w:t xml:space="preserve">РОЗПОРЯДЖЕННЯ </w:t>
      </w:r>
    </w:p>
    <w:p>
      <w:pPr>
        <w:pStyle w:val="21"/>
        <w:ind w:hanging="0"/>
        <w:rPr/>
      </w:pPr>
      <w:r>
        <w:rPr>
          <w:b/>
          <w:sz w:val="28"/>
          <w:szCs w:val="28"/>
        </w:rPr>
        <w:t>МІСЬКОГО ГОЛОВИ</w:t>
      </w:r>
    </w:p>
    <w:p>
      <w:pPr>
        <w:pStyle w:val="21"/>
        <w:ind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21"/>
        <w:ind w:hanging="0"/>
        <w:jc w:val="left"/>
        <w:rPr/>
      </w:pPr>
      <w:r>
        <w:rPr>
          <w:sz w:val="28"/>
          <w:szCs w:val="28"/>
        </w:rPr>
        <w:t xml:space="preserve">09.12.2019р.        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 xml:space="preserve">  м. Покров                                             № </w:t>
      </w:r>
      <w:r>
        <w:rPr>
          <w:sz w:val="28"/>
          <w:szCs w:val="28"/>
        </w:rPr>
        <w:t>347-р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утворення тимчасової комісії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обстеження стану зовнішньо-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 внутрішньобудинкових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електромереж </w:t>
      </w:r>
      <w:bookmarkStart w:id="0" w:name="_Hlk19718051"/>
      <w:bookmarkEnd w:id="0"/>
    </w:p>
    <w:p>
      <w:pPr>
        <w:pStyle w:val="Normal"/>
        <w:spacing w:lineRule="auto" w:line="240" w:before="0" w:after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пунктом 4 статті 42 Закону України «Про місцеве самоврядування в Україні», враховуючи лист Міністерства соціальної політики України від 12.09.2019 №16413/0/2-19/56 щодо організації надання житлових субсидій домогосподарствам, які для опалення житлових приміщень використовують побутові електроприлади,  з метою реалізації прав мешканців міста на отримання державної соціальної підтримки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ЗОБОВ’ЯЗУЮ: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uppressAutoHyphens w:val="false"/>
        <w:spacing w:lineRule="auto" w:line="240" w:before="0"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Утворити тимчасову комісію з обстеження стану зовнішньо- і внутрішньобудинкових електромереж житлових приміщень, щодо відповідності їх вимогам  нормативно-правових актів  та затвердити її склад, що додається.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uppressAutoHyphens w:val="false"/>
        <w:spacing w:lineRule="auto" w:line="240" w:before="0"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Затвердити форму акту обстеження стану зовнішньо- і внутрішньобудинкових електромереж житлових будинків на їх відповідність вимогам нормативно-правових актів на території територіальної громади м.Покров (додається).</w:t>
      </w:r>
    </w:p>
    <w:p>
      <w:pPr>
        <w:pStyle w:val="Normal"/>
        <w:tabs>
          <w:tab w:val="clear" w:pos="708"/>
          <w:tab w:val="left" w:pos="0" w:leader="none"/>
        </w:tabs>
        <w:suppressAutoHyphens w:val="false"/>
        <w:spacing w:lineRule="auto" w:line="240" w:before="0" w:after="0"/>
        <w:ind w:left="426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Style18"/>
        <w:widowControl/>
        <w:numPr>
          <w:ilvl w:val="0"/>
          <w:numId w:val="1"/>
        </w:numPr>
        <w:suppressAutoHyphens w:val="false"/>
        <w:spacing w:before="0"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Тимчасовій комісії:</w:t>
      </w:r>
    </w:p>
    <w:p>
      <w:pPr>
        <w:pStyle w:val="ListParagrap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8"/>
        <w:widowControl/>
        <w:numPr>
          <w:ilvl w:val="1"/>
          <w:numId w:val="1"/>
        </w:numPr>
        <w:suppressAutoHyphens w:val="false"/>
        <w:spacing w:before="0"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 зверненням мешканців територіальної громади м.Покров, які для опалення житлових приміщень використовують побутові електроприлади, забезпечити оперативне здійснення обстеження зовнішньо- і внутрішньобудинкових електромереж цих приміщень на їх відповідність вимогам нормативно-правових актів, та складання відповідного акту .</w:t>
      </w:r>
    </w:p>
    <w:p>
      <w:pPr>
        <w:pStyle w:val="ListParagrap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8"/>
        <w:widowControl/>
        <w:numPr>
          <w:ilvl w:val="1"/>
          <w:numId w:val="1"/>
        </w:numPr>
        <w:suppressAutoHyphens w:val="false"/>
        <w:spacing w:before="0" w:after="0"/>
        <w:ind w:left="0" w:firstLine="360"/>
        <w:jc w:val="both"/>
        <w:rPr/>
      </w:pPr>
      <w:r>
        <w:rPr>
          <w:sz w:val="28"/>
          <w:szCs w:val="28"/>
        </w:rPr>
        <w:t>за необхідності до обстеження залучати представників відповідних ОСББ (за згодою).</w:t>
      </w:r>
    </w:p>
    <w:p>
      <w:pPr>
        <w:pStyle w:val="Style18"/>
        <w:ind w:left="426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540" w:leader="none"/>
        </w:tabs>
        <w:suppressAutoHyphens w:val="false"/>
        <w:spacing w:lineRule="auto" w:line="240" w:before="0"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Координацію виконання даного розпорядження покласти на начальника управління праці та соціального захисту населення Ігнатюк Т.М., контроль - на заступника міського голови Чистякова О.Г.</w:t>
      </w:r>
    </w:p>
    <w:p>
      <w:pPr>
        <w:pStyle w:val="Normal"/>
        <w:ind w:left="64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40" w:leader="none"/>
        </w:tabs>
        <w:rPr/>
      </w:pPr>
      <w:r>
        <w:rPr>
          <w:rFonts w:ascii="Times New Roman" w:hAnsi="Times New Roman"/>
          <w:sz w:val="28"/>
          <w:szCs w:val="28"/>
        </w:rPr>
        <w:t>Міський голова</w:t>
        <w:tab/>
        <w:tab/>
        <w:tab/>
        <w:tab/>
        <w:t xml:space="preserve">                                                   О.М. Шаповал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ЗАТВЕРДЖЕНО</w:t>
      </w:r>
    </w:p>
    <w:p>
      <w:pPr>
        <w:pStyle w:val="Normal"/>
        <w:spacing w:lineRule="auto" w:line="240"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58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Розпорядження міського голови</w:t>
      </w:r>
    </w:p>
    <w:p>
      <w:pPr>
        <w:pStyle w:val="Normal"/>
        <w:spacing w:lineRule="auto" w:line="240" w:before="0" w:after="0"/>
        <w:ind w:hanging="0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09.12.2019 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347-р</w:t>
      </w:r>
    </w:p>
    <w:p>
      <w:pPr>
        <w:pStyle w:val="Normal"/>
        <w:spacing w:before="0" w:after="0"/>
        <w:ind w:left="558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Склад 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тимчасової  комісії  з обстеження стану зовнішньо- і внутрішньобудинкових електромереж житлових приміщень, щодо відповідності їх вимогам  нормативно-правових актів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435" w:type="dxa"/>
        <w:jc w:val="left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8"/>
        <w:gridCol w:w="4539"/>
        <w:gridCol w:w="4328"/>
      </w:tblGrid>
      <w:tr>
        <w:trPr>
          <w:trHeight w:val="570" w:hRule="atLeast"/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spacing w:lineRule="auto" w:line="240" w:before="0" w:after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Чистяков Олександр  Геннадійович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spacing w:lineRule="auto" w:line="240" w:before="0" w:after="0"/>
              <w:ind w:hanging="20"/>
              <w:rPr/>
            </w:pPr>
            <w:r>
              <w:rPr>
                <w:rFonts w:eastAsia="Times New Roman" w:ascii="Times New Roman" w:hAnsi="Times New Roman"/>
                <w:bCs/>
                <w:sz w:val="28"/>
                <w:szCs w:val="28"/>
                <w:lang w:eastAsia="ru-RU"/>
              </w:rPr>
              <w:t>Заступник міського голови,</w:t>
            </w:r>
          </w:p>
          <w:p>
            <w:pPr>
              <w:pStyle w:val="Normal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spacing w:lineRule="auto" w:line="240" w:before="0" w:after="0"/>
              <w:ind w:hanging="20"/>
              <w:rPr/>
            </w:pPr>
            <w:r>
              <w:rPr>
                <w:rFonts w:eastAsia="Times New Roman" w:ascii="Times New Roman" w:hAnsi="Times New Roman"/>
                <w:bCs/>
                <w:sz w:val="28"/>
                <w:szCs w:val="28"/>
                <w:lang w:eastAsia="ru-RU"/>
              </w:rPr>
              <w:t>голова комісії</w:t>
            </w:r>
          </w:p>
        </w:tc>
      </w:tr>
      <w:tr>
        <w:trPr>
          <w:trHeight w:val="570" w:hRule="atLeast"/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spacing w:lineRule="auto" w:line="240" w:before="0" w:after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8"/>
                <w:szCs w:val="28"/>
                <w:lang w:eastAsia="ru-RU"/>
              </w:rPr>
              <w:t>Глущенко  Віталій  Леонідович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spacing w:lineRule="auto" w:line="240" w:before="0" w:after="0"/>
              <w:ind w:hanging="20"/>
              <w:rPr/>
            </w:pPr>
            <w:r>
              <w:rPr>
                <w:rFonts w:eastAsia="Times New Roman" w:ascii="Times New Roman" w:hAnsi="Times New Roman"/>
                <w:bCs/>
                <w:sz w:val="28"/>
                <w:szCs w:val="28"/>
                <w:lang w:eastAsia="ru-RU"/>
              </w:rPr>
              <w:t>Заступник начальника управління житлово-комунального господарства та будівництва,     заступник голови комісії</w:t>
            </w:r>
          </w:p>
        </w:tc>
      </w:tr>
      <w:tr>
        <w:trPr>
          <w:trHeight w:val="570" w:hRule="atLeast"/>
          <w:cantSplit w:val="true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8"/>
                <w:szCs w:val="28"/>
                <w:lang w:eastAsia="ru-RU"/>
              </w:rPr>
              <w:t>Олійник Ніна Анатоліївна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spacing w:lineRule="auto" w:line="240" w:before="0" w:after="0"/>
              <w:ind w:hanging="20"/>
              <w:rPr/>
            </w:pPr>
            <w:r>
              <w:rPr>
                <w:rFonts w:eastAsia="Times New Roman" w:ascii="Times New Roman" w:hAnsi="Times New Roman"/>
                <w:bCs/>
                <w:sz w:val="28"/>
                <w:szCs w:val="28"/>
                <w:lang w:eastAsia="ru-RU"/>
              </w:rPr>
              <w:t>Заступник начальника управління праці та соціального захисту населення, секретар комісії</w:t>
            </w:r>
          </w:p>
        </w:tc>
      </w:tr>
      <w:tr>
        <w:trPr>
          <w:trHeight w:val="988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uk-UA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uk-UA"/>
              </w:rPr>
              <w:t>Артемова Олена Олексіївна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8"/>
                <w:szCs w:val="28"/>
                <w:lang w:eastAsia="ru-RU"/>
              </w:rPr>
              <w:t>Головний державний соціальний інспектор управління праці та соціального захисту населення</w:t>
            </w:r>
          </w:p>
        </w:tc>
      </w:tr>
      <w:tr>
        <w:trPr>
          <w:trHeight w:val="988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8"/>
                <w:szCs w:val="28"/>
                <w:lang w:eastAsia="ru-RU"/>
              </w:rPr>
              <w:t>Кулініч Микола Віталійович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8"/>
                <w:szCs w:val="28"/>
                <w:lang w:eastAsia="ru-RU"/>
              </w:rPr>
              <w:t>Директор ТОВ «Електротехсервіс 2017» (за згодою)</w:t>
            </w:r>
          </w:p>
        </w:tc>
      </w:tr>
      <w:tr>
        <w:trPr>
          <w:trHeight w:val="988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ТОВ “ Універсал сервіс ЛТД”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bCs/>
                <w:sz w:val="28"/>
                <w:szCs w:val="28"/>
                <w:lang w:eastAsia="ru-RU"/>
              </w:rPr>
              <w:t>(відповідальна особа, за згодою)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8"/>
                <w:szCs w:val="28"/>
                <w:lang w:eastAsia="ru-RU"/>
              </w:rPr>
              <w:t>Омельченко Федір Савович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8"/>
                <w:szCs w:val="28"/>
                <w:lang w:eastAsia="ru-RU"/>
              </w:rPr>
              <w:t>Представник Нікопольського РЕМ АТ «ДТЕК Дніпровські Електромережі» (за згодою)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bCs/>
                <w:sz w:val="28"/>
                <w:szCs w:val="28"/>
                <w:lang w:eastAsia="ru-RU"/>
              </w:rPr>
              <w:t xml:space="preserve">Голова ОСББ 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suppressAutoHyphens w:val="false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bookmarkStart w:id="1" w:name="__DdeLink__334_2088567040"/>
            <w:r>
              <w:rPr>
                <w:rFonts w:eastAsia="Times New Roman" w:ascii="Times New Roman" w:hAnsi="Times New Roman"/>
                <w:bCs/>
                <w:sz w:val="28"/>
                <w:szCs w:val="28"/>
                <w:lang w:eastAsia="ru-RU"/>
              </w:rPr>
              <w:t>(відповідальна особа, за згодою)</w:t>
            </w:r>
            <w:bookmarkEnd w:id="1"/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правління праці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 соціального захисту населення                                           Т.М. Ігнатюк</w:t>
      </w:r>
      <w:bookmarkStart w:id="2" w:name="_Hlk26272950"/>
      <w:bookmarkEnd w:id="2"/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hanging="0"/>
        <w:rPr/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   </w:t>
      </w:r>
      <w:r>
        <w:rPr>
          <w:rFonts w:ascii="Times New Roman" w:hAnsi="Times New Roman"/>
          <w:sz w:val="28"/>
          <w:szCs w:val="28"/>
        </w:rPr>
        <w:t>ЗАТВЕРДЖЕНО</w:t>
      </w:r>
    </w:p>
    <w:p>
      <w:pPr>
        <w:pStyle w:val="Normal"/>
        <w:spacing w:lineRule="auto" w:line="240"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58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Розпорядження міського голови</w:t>
      </w:r>
    </w:p>
    <w:p>
      <w:pPr>
        <w:pStyle w:val="Normal"/>
        <w:spacing w:lineRule="auto" w:line="240" w:before="0" w:after="0"/>
        <w:ind w:hanging="0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09.12.2019 </w:t>
      </w:r>
      <w:r>
        <w:rPr>
          <w:rFonts w:ascii="Times New Roman" w:hAnsi="Times New Roman"/>
          <w:sz w:val="28"/>
          <w:szCs w:val="28"/>
        </w:rPr>
        <w:t xml:space="preserve"> №  </w:t>
      </w:r>
      <w:r>
        <w:rPr>
          <w:rFonts w:ascii="Times New Roman" w:hAnsi="Times New Roman"/>
          <w:sz w:val="28"/>
          <w:szCs w:val="28"/>
        </w:rPr>
        <w:t>347-р</w:t>
      </w:r>
    </w:p>
    <w:p>
      <w:pPr>
        <w:pStyle w:val="Normal"/>
        <w:spacing w:before="0" w:after="0"/>
        <w:ind w:left="558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обстеження стану зовнішньо- і внутрішньобудинкових електромереж житлових будинків на їх відповідність вимогам нормативно-правових актів на території територіальної громади м.Покров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____________ від "____" _________________20__р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 складено комісією у складі: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комісії: ____________________________________________________________________ Члени комісії: ____________________________________________________________________ ____________________________________________________________________ ____________________________________________________________________ ____________________________________________________________________ У присутності особи, яка звернулась із заявою ____________________________________________________________________ Виконано обстеження _________________________________________________ ____________________________________________________________________                                                       </w:t>
      </w:r>
    </w:p>
    <w:p>
      <w:pPr>
        <w:pStyle w:val="Normal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</w:rPr>
        <w:t>(назва об'єкту, адреса)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Обстеження виконано для визначення відповідності електроустановки вимогам ПУЕ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результаті обстеження встановлено наступне: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Стан зовнішніх електричних мереж ___________________________________ ____________________________________________________________________ 2. Точка підключення електроустановки _________________________________ ____________________________________________________________________ 3. Дозволена до використання потужність струмоприймачів згідно з договором про користування електроенергією, або згідно з ТУ __________ кВт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Ввідно-розподільчі пристрої та організація обліку електроенергії.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 Ввідний комутаційний апарат тип_______________, Ін. ________________ опломбовано пломбою № _______________.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 Місце встановлення розрахункового приладу обліку ____________________________________________________________________, опломбовано пломбою №_______________________________.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ВИСНОВОК: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Технічний стан зовнішньо- і внутрішньобудинкових електромереж житлового приміщення за адресою: ____________________________________________________________ ____________________________________________________________________ встановлених комутаційних апаратів та лічильника відповідає (не відповідає) вимогам ПУЕ.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Представники Нікопольського РЕМ АТ «ДТЕК Дніпровські Електромережі» несуть відповідальність за стан зовнішніх електромереж та розрахункового засобу обліку.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Представники ТОВ «Універсал Сервіс ЛТД» несуть відповідальність  за стан внутрішніх електромереж.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комісії        ________________             ___________________________ </w:t>
      </w:r>
    </w:p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0"/>
          <w:szCs w:val="20"/>
        </w:rPr>
        <w:t xml:space="preserve">(підпис)                                           (прізвище, ім'я, по батькові)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Члени комісії:        ________________             ___________________________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/>
          <w:sz w:val="20"/>
          <w:szCs w:val="20"/>
        </w:rPr>
        <w:t>(підпис)                                           (прізвище, ім'я, по батькові)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________________             ____________________________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/>
          <w:sz w:val="20"/>
          <w:szCs w:val="20"/>
        </w:rPr>
        <w:t>(підпис)                                           (прізвище, ім'я, по батькові)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________________             ____________________________            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0"/>
          <w:szCs w:val="20"/>
        </w:rPr>
        <w:t>(підпис)                                           (прізвище, ім'я, по батькові)</w:t>
      </w:r>
      <w:r>
        <w:rPr>
          <w:rFonts w:ascii="Times New Roman" w:hAnsi="Times New Roman"/>
          <w:sz w:val="28"/>
          <w:szCs w:val="28"/>
        </w:rPr>
        <w:t xml:space="preserve">   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________________            ____________________________                         </w:t>
      </w:r>
    </w:p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0"/>
          <w:szCs w:val="20"/>
        </w:rPr>
        <w:t>(підпис)                                           (прізвище, ім'я, по батькові)</w:t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правління праці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 соціального захисту населення                                           Т.М. Ігнатюк</w:t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/>
      </w:pPr>
      <w:r>
        <w:rPr/>
      </w:r>
    </w:p>
    <w:sectPr>
      <w:type w:val="nextPage"/>
      <w:pgSz w:w="11906" w:h="16838"/>
      <w:pgMar w:left="1701" w:right="567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27bb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627bb3"/>
    <w:rPr/>
  </w:style>
  <w:style w:type="character" w:styleId="Style14" w:customStyle="1">
    <w:name w:val="Основной текст Знак"/>
    <w:qFormat/>
    <w:rsid w:val="00627bb3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Маркеры списка"/>
    <w:qFormat/>
    <w:rsid w:val="00627bb3"/>
    <w:rPr>
      <w:rFonts w:ascii="OpenSymbol" w:hAnsi="OpenSymbol" w:eastAsia="OpenSymbol" w:cs="OpenSymbol"/>
    </w:rPr>
  </w:style>
  <w:style w:type="character" w:styleId="Style16" w:customStyle="1">
    <w:name w:val="Текст выноски Знак"/>
    <w:basedOn w:val="DefaultParagraphFont"/>
    <w:link w:val="ab"/>
    <w:uiPriority w:val="99"/>
    <w:semiHidden/>
    <w:qFormat/>
    <w:rsid w:val="000d7ab9"/>
    <w:rPr>
      <w:rFonts w:ascii="Segoe UI" w:hAnsi="Segoe UI" w:eastAsia="Calibri" w:cs="Segoe UI"/>
      <w:sz w:val="18"/>
      <w:szCs w:val="18"/>
      <w:lang w:val="uk-UA" w:eastAsia="zh-CN"/>
    </w:rPr>
  </w:style>
  <w:style w:type="paragraph" w:styleId="Style17" w:customStyle="1">
    <w:name w:val="Заголовок"/>
    <w:basedOn w:val="Normal"/>
    <w:next w:val="Style18"/>
    <w:qFormat/>
    <w:rsid w:val="00627bb3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rsid w:val="00627bb3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9">
    <w:name w:val="List"/>
    <w:basedOn w:val="Style18"/>
    <w:rsid w:val="00627bb3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627bb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627bb3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627bb3"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 w:eastAsia="Andale Sans UI"/>
      <w:kern w:val="2"/>
      <w:sz w:val="24"/>
      <w:szCs w:val="20"/>
    </w:rPr>
  </w:style>
  <w:style w:type="paragraph" w:styleId="ListParagraph">
    <w:name w:val="List Paragraph"/>
    <w:basedOn w:val="Normal"/>
    <w:uiPriority w:val="34"/>
    <w:qFormat/>
    <w:rsid w:val="001f2db3"/>
    <w:pPr>
      <w:suppressAutoHyphens w:val="false"/>
      <w:spacing w:lineRule="auto" w:line="240" w:before="0" w:after="0"/>
      <w:ind w:left="708" w:hanging="0"/>
    </w:pPr>
    <w:rPr>
      <w:rFonts w:ascii="Times New Roman" w:hAnsi="Times New Roman" w:eastAsia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0d7ab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2">
    <w:name w:val="Вміст таблиці"/>
    <w:basedOn w:val="Normal"/>
    <w:qFormat/>
    <w:pPr>
      <w:suppressLineNumbers/>
    </w:pPr>
    <w:rPr/>
  </w:style>
  <w:style w:type="paragraph" w:styleId="Style23">
    <w:name w:val="Заголовок таблиці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1f2db3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5BFDC-A785-4A18-B6C7-99869BFD7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Розпорядження МГ.dot</Template>
  <TotalTime>447</TotalTime>
  <Application>LibreOffice/6.1.4.2$Windows_x86 LibreOffice_project/9d0f32d1f0b509096fd65e0d4bec26ddd1938fd3</Application>
  <Pages>5</Pages>
  <Words>555</Words>
  <Characters>5183</Characters>
  <CharactersWithSpaces>6908</CharactersWithSpaces>
  <Paragraphs>81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2019-02-13T11:55:00Z</dcterms:created>
  <dc:creator>Admin</dc:creator>
  <dc:description/>
  <dc:language>uk-UA</dc:language>
  <cp:lastModifiedBy/>
  <cp:lastPrinted>2019-12-13T11:02:22Z</cp:lastPrinted>
  <dcterms:modified xsi:type="dcterms:W3CDTF">2019-12-13T11:03:31Z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