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2196" w:rsidRDefault="005378CD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732196" w:rsidRDefault="005378CD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557FE1" w:rsidRPr="00557FE1" w:rsidRDefault="00557FE1">
      <w:pPr>
        <w:pStyle w:val="a8"/>
        <w:spacing w:after="0"/>
        <w:jc w:val="center"/>
        <w:rPr>
          <w:b/>
          <w:bCs/>
          <w:sz w:val="16"/>
          <w:szCs w:val="16"/>
        </w:rPr>
      </w:pPr>
    </w:p>
    <w:p w:rsidR="00732196" w:rsidRDefault="007041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  <w:r w:rsidR="005378CD">
        <w:rPr>
          <w:rFonts w:ascii="Times New Roman" w:hAnsi="Times New Roman"/>
          <w:b/>
          <w:sz w:val="28"/>
          <w:szCs w:val="28"/>
        </w:rPr>
        <w:t xml:space="preserve"> </w:t>
      </w:r>
      <w:r w:rsidR="00BB1983">
        <w:rPr>
          <w:rFonts w:ascii="Times New Roman" w:hAnsi="Times New Roman"/>
          <w:b/>
          <w:sz w:val="28"/>
          <w:szCs w:val="28"/>
        </w:rPr>
        <w:t xml:space="preserve"> </w:t>
      </w:r>
      <w:r w:rsidR="005378CD">
        <w:rPr>
          <w:rFonts w:ascii="Times New Roman" w:hAnsi="Times New Roman"/>
          <w:b/>
          <w:sz w:val="28"/>
          <w:szCs w:val="28"/>
        </w:rPr>
        <w:t>РІШЕННЯ</w:t>
      </w:r>
    </w:p>
    <w:p w:rsidR="00732196" w:rsidRDefault="005378CD">
      <w:pPr>
        <w:pStyle w:val="20"/>
        <w:ind w:firstLine="0"/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 w:rsidR="00732196" w:rsidRPr="00557FE1" w:rsidRDefault="005378CD">
      <w:pPr>
        <w:pStyle w:val="a8"/>
        <w:spacing w:after="0"/>
        <w:jc w:val="center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732196" w:rsidRPr="00BB1983" w:rsidRDefault="00704108">
      <w:pPr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32196" w:rsidRPr="00BB1983" w:rsidRDefault="005378CD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Про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створення 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ветеранського </w:t>
      </w:r>
      <w:r w:rsid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простору </w:t>
      </w:r>
    </w:p>
    <w:p w:rsidR="00557FE1" w:rsidRPr="00BB1983" w:rsidRDefault="00BB1983" w:rsidP="00557FE1">
      <w:pPr>
        <w:spacing w:after="0" w:line="240" w:lineRule="auto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у </w:t>
      </w:r>
      <w:r w:rsidR="00557FE1"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Покровській міській територіальній  громаді </w:t>
      </w:r>
    </w:p>
    <w:p w:rsidR="00732196" w:rsidRPr="00BB1983" w:rsidRDefault="00732196">
      <w:pPr>
        <w:spacing w:after="0" w:line="240" w:lineRule="auto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</w:pPr>
    </w:p>
    <w:p w:rsidR="00732196" w:rsidRPr="00BB1983" w:rsidRDefault="005378CD">
      <w:pPr>
        <w:pStyle w:val="11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      З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метою інтеграції ветеранів війни, військовослужбовців, звільнених з військової служби під час воєнного стану за станом здоров’я  в суспільне життя та надання їм широкого спектру послуг, надання інформаційно-консультаційної підтримки,  керуючись 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Законом  України “Про місцеве самоврядування в Україні”, наказом  Міністерства у справах ветеранів України  від 05.06.2024 від №168 “Про затвердження Методичних рекомендацій щодо створення та функціонування ветеранських просторів”, пунктом 3.18.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з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аходів Комплексної програми соціального захисту та підтримки військовослужбовців, ветеранів війни, Захисників та Захисниць України, сімей загиблих (померлих, зниклих безвісти за особливих обставин)   Захисників  і Захисниць України Покровської  міської територіальної громади на 2024 -2028 роки, затв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ердженої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рішенням </w:t>
      </w:r>
      <w:r w:rsidR="006B06E4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54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сесії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Покровської міської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ради </w:t>
      </w:r>
      <w:r w:rsidR="002030F1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8 скликання </w:t>
      </w: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від 24.05.2024  №4,  міська рада </w:t>
      </w:r>
    </w:p>
    <w:p w:rsidR="006B06E4" w:rsidRPr="00BB1983" w:rsidRDefault="006B06E4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</w:pPr>
    </w:p>
    <w:p w:rsidR="00732196" w:rsidRPr="00BB1983" w:rsidRDefault="005378CD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eastAsia="Noto Serif CJK SC" w:hAnsi="Times New Roman" w:cs="Lohit Devanagari"/>
          <w:b/>
          <w:color w:val="000000"/>
          <w:kern w:val="2"/>
          <w:sz w:val="26"/>
          <w:szCs w:val="26"/>
          <w:lang w:eastAsia="en-US" w:bidi="hi-IN"/>
        </w:rPr>
      </w:pPr>
      <w:r w:rsidRPr="00BB1983">
        <w:rPr>
          <w:rFonts w:ascii="Times New Roman" w:eastAsia="Noto Serif CJK SC" w:hAnsi="Times New Roman" w:cs="Lohit Devanagari"/>
          <w:b/>
          <w:color w:val="000000"/>
          <w:kern w:val="2"/>
          <w:sz w:val="26"/>
          <w:szCs w:val="26"/>
          <w:lang w:eastAsia="en-US" w:bidi="hi-IN"/>
        </w:rPr>
        <w:t xml:space="preserve">ВИРІШИЛА: </w:t>
      </w:r>
    </w:p>
    <w:p w:rsidR="00557FE1" w:rsidRPr="00BB1983" w:rsidRDefault="00557FE1" w:rsidP="00557FE1">
      <w:pPr>
        <w:spacing w:after="0"/>
        <w:rPr>
          <w:sz w:val="26"/>
          <w:szCs w:val="26"/>
          <w:lang w:eastAsia="en-US" w:bidi="hi-IN"/>
        </w:rPr>
      </w:pPr>
    </w:p>
    <w:p w:rsidR="00732196" w:rsidRPr="00BB1983" w:rsidRDefault="005378CD" w:rsidP="00557FE1">
      <w:pPr>
        <w:pStyle w:val="11"/>
        <w:numPr>
          <w:ilvl w:val="1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1.</w:t>
      </w:r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Створити  ветеранський простір у Покровській міській територіальній  громаді  на базі комунального закладу “Публічна бібліотека Покровської міської ради Дніпропетровської області з </w:t>
      </w:r>
      <w:proofErr w:type="spellStart"/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>філіями”</w:t>
      </w:r>
      <w:proofErr w:type="spellEnd"/>
      <w:r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>.</w:t>
      </w:r>
    </w:p>
    <w:p w:rsidR="00732196" w:rsidRPr="00BB1983" w:rsidRDefault="00557FE1" w:rsidP="00557FE1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>2.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Залучати </w:t>
      </w:r>
      <w:r w:rsid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до роботи 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працівників підпорядкованих структурних підрозділів Покровської міської ради та її виконавчого комітету,  комунальних підприємств міста, установ, організацій усіх форм власності  для  здійснення супроводу відвідувачів ветеранського простору  </w:t>
      </w:r>
      <w:r w:rsidR="005378CD" w:rsidRPr="00BB1983"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eastAsia="en-US" w:bidi="hi-IN"/>
        </w:rPr>
        <w:t xml:space="preserve">Покровської міської територіальної громади </w:t>
      </w:r>
      <w:r w:rsidR="005378CD" w:rsidRPr="00BB1983">
        <w:rPr>
          <w:rFonts w:ascii="Times New Roman" w:eastAsia="Noto Serif CJK SC" w:hAnsi="Times New Roman" w:cs="Lohit Devanagari"/>
          <w:color w:val="000000"/>
          <w:kern w:val="2"/>
          <w:sz w:val="26"/>
          <w:szCs w:val="26"/>
          <w:lang w:eastAsia="en-US" w:bidi="hi-IN"/>
        </w:rPr>
        <w:t xml:space="preserve">з метою вирішення їх нагальних потреб. </w:t>
      </w:r>
    </w:p>
    <w:p w:rsidR="00732196" w:rsidRDefault="005378CD" w:rsidP="00557FE1">
      <w:pPr>
        <w:pStyle w:val="a8"/>
        <w:widowControl/>
        <w:spacing w:after="0"/>
        <w:ind w:firstLine="567"/>
        <w:jc w:val="both"/>
        <w:rPr>
          <w:rFonts w:eastAsia="Times New Roman"/>
          <w:color w:val="auto"/>
          <w:spacing w:val="-1"/>
          <w:sz w:val="26"/>
          <w:szCs w:val="26"/>
        </w:rPr>
      </w:pPr>
      <w:r w:rsidRPr="00BB1983">
        <w:rPr>
          <w:rFonts w:eastAsia="Times New Roman"/>
          <w:color w:val="000000"/>
          <w:spacing w:val="-1"/>
          <w:sz w:val="26"/>
          <w:szCs w:val="26"/>
        </w:rPr>
        <w:t>3.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</w:t>
      </w:r>
      <w:r w:rsidR="00557FE1" w:rsidRPr="00BB1983">
        <w:rPr>
          <w:rFonts w:eastAsia="Times New Roman"/>
          <w:color w:val="auto"/>
          <w:spacing w:val="-1"/>
          <w:sz w:val="26"/>
          <w:szCs w:val="26"/>
        </w:rPr>
        <w:t>У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правління праці та соціального захисту населення виконавчого комітету Покровської міської ради Дніпропетровської області Тетяну ІГНАТЮК та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</w:t>
      </w:r>
      <w:r w:rsidRPr="00BB1983">
        <w:rPr>
          <w:rFonts w:eastAsia="Calibri"/>
          <w:spacing w:val="-1"/>
          <w:kern w:val="0"/>
          <w:sz w:val="26"/>
          <w:szCs w:val="26"/>
          <w:lang w:eastAsia="en-US"/>
        </w:rPr>
        <w:t>Ганну ВІДЯЄВУ</w:t>
      </w:r>
      <w:r w:rsidRPr="00BB1983">
        <w:rPr>
          <w:rFonts w:eastAsia="Times New Roman"/>
          <w:color w:val="auto"/>
          <w:spacing w:val="-1"/>
          <w:sz w:val="26"/>
          <w:szCs w:val="26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BB1983" w:rsidRPr="00BB1983" w:rsidRDefault="00BB1983" w:rsidP="00557FE1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</w:p>
    <w:p w:rsidR="00732196" w:rsidRPr="00BB1983" w:rsidRDefault="005378CD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 w:rsidRPr="00BB1983">
        <w:rPr>
          <w:sz w:val="26"/>
          <w:szCs w:val="26"/>
        </w:rPr>
        <w:t xml:space="preserve">                 </w:t>
      </w:r>
    </w:p>
    <w:p w:rsidR="00732196" w:rsidRPr="00557FE1" w:rsidRDefault="00732196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12"/>
          <w:szCs w:val="12"/>
          <w:lang w:eastAsia="ru-RU"/>
        </w:rPr>
      </w:pPr>
    </w:p>
    <w:p w:rsidR="00732196" w:rsidRDefault="005378CD" w:rsidP="005378CD">
      <w:pPr>
        <w:tabs>
          <w:tab w:val="left" w:pos="390"/>
          <w:tab w:val="left" w:pos="735"/>
        </w:tabs>
        <w:spacing w:after="0" w:line="240" w:lineRule="auto"/>
      </w:pPr>
      <w:r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  <w:t>Сударєва Тетяна 0975274888</w:t>
      </w:r>
      <w:bookmarkStart w:id="0" w:name="_GoBack"/>
      <w:bookmarkEnd w:id="0"/>
    </w:p>
    <w:sectPr w:rsidR="00732196" w:rsidSect="00A1786A">
      <w:pgSz w:w="11906" w:h="16838"/>
      <w:pgMar w:top="750" w:right="740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FD9"/>
    <w:multiLevelType w:val="multilevel"/>
    <w:tmpl w:val="36CEF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656B4A"/>
    <w:multiLevelType w:val="multilevel"/>
    <w:tmpl w:val="94948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32196"/>
    <w:rsid w:val="002030F1"/>
    <w:rsid w:val="00394309"/>
    <w:rsid w:val="005378CD"/>
    <w:rsid w:val="00557FE1"/>
    <w:rsid w:val="005C5C76"/>
    <w:rsid w:val="006B06E4"/>
    <w:rsid w:val="00704108"/>
    <w:rsid w:val="00732196"/>
    <w:rsid w:val="007F245F"/>
    <w:rsid w:val="00A1786A"/>
    <w:rsid w:val="00BB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6A"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A1786A"/>
  </w:style>
  <w:style w:type="character" w:customStyle="1" w:styleId="a3">
    <w:name w:val="Основной текст Знак"/>
    <w:qFormat/>
    <w:rsid w:val="00A1786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A1786A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rsid w:val="00A1786A"/>
    <w:rPr>
      <w:color w:val="0000FF"/>
      <w:u w:val="single"/>
    </w:rPr>
  </w:style>
  <w:style w:type="character" w:customStyle="1" w:styleId="rvts15">
    <w:name w:val="rvts15"/>
    <w:basedOn w:val="a0"/>
    <w:qFormat/>
    <w:rsid w:val="00A1786A"/>
  </w:style>
  <w:style w:type="character" w:customStyle="1" w:styleId="rvts46">
    <w:name w:val="rvts46"/>
    <w:basedOn w:val="a0"/>
    <w:qFormat/>
    <w:rsid w:val="00A1786A"/>
  </w:style>
  <w:style w:type="character" w:customStyle="1" w:styleId="a6">
    <w:name w:val="Маркери"/>
    <w:qFormat/>
    <w:rsid w:val="00A1786A"/>
    <w:rPr>
      <w:rFonts w:ascii="OpenSymbol" w:eastAsia="OpenSymbol" w:hAnsi="OpenSymbol" w:cs="OpenSymbol"/>
    </w:rPr>
  </w:style>
  <w:style w:type="character" w:customStyle="1" w:styleId="2">
    <w:name w:val="Основной текст (2)_"/>
    <w:qFormat/>
    <w:rsid w:val="00A1786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Заголовок"/>
    <w:basedOn w:val="a"/>
    <w:next w:val="a8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A1786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A1786A"/>
    <w:rPr>
      <w:rFonts w:cs="Arial"/>
    </w:rPr>
  </w:style>
  <w:style w:type="paragraph" w:styleId="aa">
    <w:name w:val="caption"/>
    <w:basedOn w:val="a"/>
    <w:qFormat/>
    <w:rsid w:val="00A178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A1786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A178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A1786A"/>
    <w:pPr>
      <w:keepNext/>
      <w:jc w:val="center"/>
      <w:outlineLvl w:val="0"/>
    </w:pPr>
    <w:rPr>
      <w:sz w:val="44"/>
    </w:rPr>
  </w:style>
  <w:style w:type="paragraph" w:styleId="ac">
    <w:name w:val="Title"/>
    <w:basedOn w:val="a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A178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A1786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1786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List Paragraph"/>
    <w:basedOn w:val="a"/>
    <w:qFormat/>
    <w:rsid w:val="00A1786A"/>
    <w:pPr>
      <w:suppressAutoHyphens w:val="0"/>
      <w:ind w:left="720"/>
      <w:contextualSpacing/>
    </w:pPr>
    <w:rPr>
      <w:lang w:val="ru-RU" w:eastAsia="en-US"/>
    </w:rPr>
  </w:style>
  <w:style w:type="paragraph" w:styleId="ae">
    <w:name w:val="Balloon Text"/>
    <w:basedOn w:val="a"/>
    <w:qFormat/>
    <w:rsid w:val="00A178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A1786A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міст таблиці"/>
    <w:basedOn w:val="a"/>
    <w:qFormat/>
    <w:rsid w:val="00A1786A"/>
    <w:pPr>
      <w:suppressLineNumbers/>
    </w:pPr>
  </w:style>
  <w:style w:type="paragraph" w:customStyle="1" w:styleId="af0">
    <w:name w:val="Заголовок таблиці"/>
    <w:basedOn w:val="af"/>
    <w:qFormat/>
    <w:rsid w:val="00A1786A"/>
    <w:pPr>
      <w:jc w:val="center"/>
    </w:pPr>
    <w:rPr>
      <w:b/>
      <w:bCs/>
    </w:rPr>
  </w:style>
  <w:style w:type="paragraph" w:styleId="20">
    <w:name w:val="Body Text 2"/>
    <w:basedOn w:val="a"/>
    <w:qFormat/>
    <w:rsid w:val="00A1786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Нормальний текст"/>
    <w:basedOn w:val="a"/>
    <w:qFormat/>
    <w:rsid w:val="00A1786A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paragraph" w:customStyle="1" w:styleId="210">
    <w:name w:val="Основной текст (2)1"/>
    <w:basedOn w:val="a"/>
    <w:qFormat/>
    <w:rsid w:val="00A1786A"/>
    <w:pPr>
      <w:widowControl w:val="0"/>
      <w:shd w:val="clear" w:color="auto" w:fill="FFFFFF"/>
      <w:suppressAutoHyphens w:val="0"/>
      <w:spacing w:after="0" w:line="30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9</cp:revision>
  <cp:lastPrinted>2024-07-18T08:29:00Z</cp:lastPrinted>
  <dcterms:created xsi:type="dcterms:W3CDTF">2024-07-18T07:57:00Z</dcterms:created>
  <dcterms:modified xsi:type="dcterms:W3CDTF">2024-07-18T09:59:00Z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