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03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116320" cy="10160"/>
                <wp:effectExtent l="10795" t="10160" r="17780" b="9525"/>
                <wp:wrapNone/>
                <wp:docPr id="1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pt" to="482.8pt,2.6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kern w:val="2"/>
          <w:sz w:val="28"/>
          <w:szCs w:val="28"/>
          <w:lang w:val="uk-UA"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 xml:space="preserve">ПРОЄКТ </w:t>
      </w: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___________ 2021 року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м.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Покров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№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___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скасування рішення виконавчого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комітету Покровської міської ради</w:t>
      </w:r>
    </w:p>
    <w:p>
      <w:pPr>
        <w:pStyle w:val="NoSpacing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від 23.10.2019 № 459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Розглянувши заяву директора ТОВ «АЛІАН» Бучацького Юрія Олександровича щодо</w:t>
      </w:r>
      <w:r>
        <w:rPr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скасування рішен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lang w:val="uk-UA"/>
        </w:rPr>
        <w:t>ня виконкому Покровської міської ради за № 459 від 23 жовтня 2019 року, у зв’язку з продажем тимчасової споруди фізичній особі - підприємцю Запрягаєву Павлу Володимировичу, керуючись ст. 30, Закону України «Про місцеве самоврядування в Україні», 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1. Скасувати рішення виконавчого комітету Покровської міської ради № 459 від 23 жовтня 2019 року «Про погодження продовження терміну </w:t>
      </w:r>
    </w:p>
    <w:p>
      <w:pPr>
        <w:pStyle w:val="NoSpacing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</w:rPr>
        <w:t>розміщення тимчасов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ої </w:t>
      </w:r>
      <w:r>
        <w:rPr>
          <w:rFonts w:cs="Times New Roman" w:ascii="Times New Roman" w:hAnsi="Times New Roman"/>
          <w:bCs/>
          <w:sz w:val="28"/>
          <w:szCs w:val="28"/>
        </w:rPr>
        <w:t>споруд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и біля фонтана на території парку                           ім. Мозолевського Бориса ТОВ «АЛІАН»».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2. Відділу архітектури та інспекції ДАБК (Галанова В.В.) анулювати Паспорт прив’язки </w:t>
      </w:r>
      <w:r>
        <w:rPr>
          <w:rFonts w:cs="Times New Roman" w:ascii="Times New Roman" w:hAnsi="Times New Roman"/>
          <w:sz w:val="28"/>
          <w:szCs w:val="28"/>
          <w:lang w:val="uk-UA"/>
        </w:rPr>
        <w:t>тимчасової споруди № 70 від 13.04.2018.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3. Відділу землекористування (Ігнатенко Ю.А.) достроково розірвати договір</w:t>
      </w:r>
      <w:r>
        <w:rPr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користування місцем розміщення тимчасової споруди № 28                 від 24.04.2018.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cs="Times New Roman" w:ascii="Times New Roman" w:hAnsi="Times New Roman"/>
          <w:bCs/>
          <w:sz w:val="27"/>
          <w:szCs w:val="27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cs="Times New Roman" w:ascii="Times New Roman" w:hAnsi="Times New Roman"/>
          <w:bCs/>
          <w:sz w:val="27"/>
          <w:szCs w:val="27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cs="Times New Roman" w:ascii="Times New Roman" w:hAnsi="Times New Roman"/>
          <w:bCs/>
          <w:sz w:val="27"/>
          <w:szCs w:val="27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0"/>
          <w:szCs w:val="20"/>
          <w:lang w:val="uk-UA" w:eastAsia="ar-SA"/>
        </w:rPr>
      </w:pPr>
      <w:r>
        <w:rPr>
          <w:rFonts w:cs="Times New Roman" w:ascii="Times New Roman" w:hAnsi="Times New Roman"/>
          <w:bCs/>
          <w:sz w:val="20"/>
          <w:szCs w:val="20"/>
          <w:lang w:val="uk-UA" w:eastAsia="ar-SA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sz w:val="20"/>
          <w:szCs w:val="20"/>
        </w:rPr>
        <w:t>Галанова В.В.</w:t>
      </w:r>
    </w:p>
    <w:sectPr>
      <w:type w:val="nextPage"/>
      <w:pgSz w:w="11906" w:h="16838"/>
      <w:pgMar w:left="1701" w:right="850" w:header="0" w:top="993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a76aa2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a76aa2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LibreOffice/6.1.4.2$Windows_x86 LibreOffice_project/9d0f32d1f0b509096fd65e0d4bec26ddd1938fd3</Application>
  <Pages>1</Pages>
  <Words>138</Words>
  <Characters>890</Characters>
  <CharactersWithSpaces>1123</CharactersWithSpaces>
  <Paragraphs>12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2021-01-12T09:30:00Z</dcterms:created>
  <dc:creator>digital_PC</dc:creator>
  <dc:description/>
  <dc:language>uk-UA</dc:language>
  <cp:lastModifiedBy/>
  <cp:lastPrinted>2019-12-18T12:52:00Z</cp:lastPrinted>
  <dcterms:modified xsi:type="dcterms:W3CDTF">2021-01-14T14:58:37Z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