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4"/>
          <w:szCs w:val="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4"/>
          <w:szCs w:val="4"/>
          <w:lang w:val="uk-UA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0"/>
          <w:szCs w:val="20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0"/>
          <w:szCs w:val="20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12"/>
          <w:szCs w:val="12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12"/>
          <w:szCs w:val="12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24 червня 2020 року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245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припинення дії дозвільних документів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розміщення зовнішньої реклами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в районі будинку №6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 вул. Центральній  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фізичної особи-підприємця Іващенко Наталії Павлівни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скасування дозволу на розміщення зовнішньої реклами у м. Покров в районі будинку №6 по вул. Центральній, керуючись статтею 30 Закону України «Про місцеве самоврядування в Україні», Законом України «Про рекламу», Постановою Кабінету Міністрів України «Про затвердження Типових правил розміщення зовнішньої реклами» від 29 грудня 2003 р.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№ 2067», відповідно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Правил розміщення зовнішньої реклами в м. Покров та Положення про порядок оплати за тимчасове користування місцями розташування рекламних засобів, затверджених рішенням міської ради від 10.02.2012 № 6 (із змінами, внесеними рішенням міської ради від 31.05.2016р. №14),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Припинити дію договору №4/19 від 28.08.2019 про місце розміщення зовнішньої реклами в районі житлового будинку №6 по вул. Центральній за взаємною згодою сторін, шляхом його розірвання з ФОП Іващенко Наталією Павлівною.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 Відділу архітектури та інспекції ДАБК (Галанова В.В.)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анулювати дозвіл на розміщення зовнішньої реклами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в районі житлового будинку №6 по вул. Центральній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від 28.08.2019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, виданий ФОП Іващенко Н.П.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355" w:leader="none"/>
        </w:tabs>
        <w:suppressAutoHyphens w:val="true"/>
        <w:spacing w:lineRule="auto" w:line="228" w:before="0"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9355" w:leader="none"/>
        </w:tabs>
        <w:suppressAutoHyphens w:val="true"/>
        <w:spacing w:lineRule="auto" w:line="228" w:before="0"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3. Вважати таким, що втратило чинність рішення виконавчого комітету від 28.08.2019 № 366 «</w:t>
      </w:r>
      <w:r>
        <w:rPr>
          <w:rFonts w:eastAsia="Times New Roman" w:cs="Times New Roman" w:ascii="Times New Roman" w:hAnsi="Times New Roman"/>
          <w:sz w:val="28"/>
          <w:szCs w:val="28"/>
          <w:lang w:val="uk-UA" w:eastAsia="ar-SA"/>
        </w:rPr>
        <w:t>Про надання дозволу на розміщення рекламної конструкції - сітілайту в районі будинку №6 по вул. Центральній                      ФОП Іващенко Н.П.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В.о. міського голови</w:t>
        <w:tab/>
        <w:tab/>
        <w:tab/>
        <w:tab/>
        <w:tab/>
        <w:tab/>
        <w:tab/>
        <w:tab/>
        <w:t>А.І. Пастух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85" w:top="121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LibreOffice/6.1.4.2$Windows_x86 LibreOffice_project/9d0f32d1f0b509096fd65e0d4bec26ddd1938fd3</Application>
  <Pages>1</Pages>
  <Words>225</Words>
  <Characters>1409</Characters>
  <CharactersWithSpaces>1708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2019-12-18T12:52:00Z</cp:lastPrinted>
  <dcterms:modified xsi:type="dcterms:W3CDTF">2020-06-26T10:09:18Z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