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5490845</wp:posOffset>
                </wp:positionH>
                <wp:positionV relativeFrom="paragraph">
                  <wp:posOffset>-401320</wp:posOffset>
                </wp:positionV>
                <wp:extent cx="524510" cy="219710"/>
                <wp:effectExtent l="0" t="0" r="0" b="0"/>
                <wp:wrapNone/>
                <wp:docPr id="1" name="Фігура1"/>
                <a:graphic xmlns:a="http://schemas.openxmlformats.org/drawingml/2006/main">
                  <a:graphicData uri="http://schemas.microsoft.com/office/word/2010/wordprocessingShape">
                    <wps:wsp>
                      <wps:cNvSpPr txBox="1"/>
                      <wps:spPr>
                        <a:xfrm>
                          <a:off x="0" y="0"/>
                          <a:ext cx="523800" cy="2192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2.35pt;margin-top:-31.6pt;width:41.2pt;height:17.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7"/>
          <w:szCs w:val="27"/>
          <w:u w:val="single"/>
          <w:lang w:val="uk-UA" w:eastAsia="zh-CN"/>
        </w:rPr>
      </w:pPr>
      <w:r>
        <w:rPr>
          <w:rFonts w:eastAsia="Times New Roman" w:cs="Times New Roman" w:ascii="Times New Roman" w:hAnsi="Times New Roman"/>
          <w:sz w:val="27"/>
          <w:szCs w:val="27"/>
          <w:lang w:val="uk-UA" w:eastAsia="zh-CN"/>
        </w:rPr>
        <w:t>27 листопада 2019 року</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м.Покров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476</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7"/>
          <w:szCs w:val="27"/>
        </w:rPr>
      </w:pPr>
      <w:r>
        <w:rPr>
          <w:rFonts w:cs="Times New Roman" w:ascii="Times New Roman" w:hAnsi="Times New Roman"/>
          <w:sz w:val="27"/>
          <w:szCs w:val="27"/>
        </w:rPr>
        <w:t xml:space="preserve">Про </w:t>
      </w:r>
      <w:r>
        <w:rPr>
          <w:rFonts w:cs="Times New Roman" w:ascii="Times New Roman" w:hAnsi="Times New Roman"/>
          <w:sz w:val="27"/>
          <w:szCs w:val="27"/>
          <w:lang w:val="uk-UA"/>
        </w:rPr>
        <w:t>погодження</w:t>
      </w:r>
      <w:r>
        <w:rPr>
          <w:rFonts w:cs="Times New Roman" w:ascii="Times New Roman" w:hAnsi="Times New Roman"/>
          <w:sz w:val="27"/>
          <w:szCs w:val="27"/>
        </w:rPr>
        <w:t xml:space="preserve"> продовження </w:t>
      </w:r>
    </w:p>
    <w:p>
      <w:pPr>
        <w:pStyle w:val="NoSpacing"/>
        <w:rPr>
          <w:rFonts w:ascii="Times New Roman" w:hAnsi="Times New Roman" w:cs="Times New Roman"/>
          <w:sz w:val="27"/>
          <w:szCs w:val="27"/>
          <w:lang w:val="uk-UA"/>
        </w:rPr>
      </w:pPr>
      <w:r>
        <w:rPr>
          <w:rFonts w:cs="Times New Roman" w:ascii="Times New Roman" w:hAnsi="Times New Roman"/>
          <w:sz w:val="27"/>
          <w:szCs w:val="27"/>
        </w:rPr>
        <w:t xml:space="preserve">терміну розміщення тимчасової </w:t>
      </w:r>
    </w:p>
    <w:p>
      <w:pPr>
        <w:pStyle w:val="NoSpacing"/>
        <w:rPr>
          <w:rFonts w:ascii="Times New Roman" w:hAnsi="Times New Roman" w:cs="Times New Roman"/>
          <w:sz w:val="27"/>
          <w:szCs w:val="27"/>
          <w:lang w:val="uk-UA"/>
        </w:rPr>
      </w:pPr>
      <w:r>
        <w:rPr>
          <w:rFonts w:cs="Times New Roman" w:ascii="Times New Roman" w:hAnsi="Times New Roman"/>
          <w:sz w:val="27"/>
          <w:szCs w:val="27"/>
        </w:rPr>
        <w:t>споруди</w:t>
      </w:r>
      <w:r>
        <w:rPr>
          <w:rFonts w:cs="Times New Roman" w:ascii="Times New Roman" w:hAnsi="Times New Roman"/>
          <w:sz w:val="27"/>
          <w:szCs w:val="27"/>
          <w:lang w:val="uk-UA"/>
        </w:rPr>
        <w:t xml:space="preserve"> </w:t>
      </w:r>
      <w:r>
        <w:rPr>
          <w:rFonts w:cs="Times New Roman" w:ascii="Times New Roman" w:hAnsi="Times New Roman"/>
          <w:sz w:val="27"/>
          <w:szCs w:val="27"/>
        </w:rPr>
        <w:t>-</w:t>
      </w:r>
      <w:r>
        <w:rPr>
          <w:rFonts w:cs="Times New Roman" w:ascii="Times New Roman" w:hAnsi="Times New Roman"/>
          <w:sz w:val="27"/>
          <w:szCs w:val="27"/>
          <w:lang w:val="uk-UA"/>
        </w:rPr>
        <w:t xml:space="preserve"> </w:t>
      </w:r>
      <w:r>
        <w:rPr>
          <w:rFonts w:cs="Times New Roman" w:ascii="Times New Roman" w:hAnsi="Times New Roman"/>
          <w:sz w:val="27"/>
          <w:szCs w:val="27"/>
        </w:rPr>
        <w:t xml:space="preserve">торговельного </w:t>
      </w:r>
      <w:r>
        <w:rPr>
          <w:rFonts w:cs="Times New Roman" w:ascii="Times New Roman" w:hAnsi="Times New Roman"/>
          <w:sz w:val="27"/>
          <w:szCs w:val="27"/>
          <w:lang w:val="uk-UA"/>
        </w:rPr>
        <w:t>павільйону</w:t>
      </w:r>
      <w:r>
        <w:rPr>
          <w:rFonts w:cs="Times New Roman" w:ascii="Times New Roman" w:hAnsi="Times New Roman"/>
          <w:sz w:val="27"/>
          <w:szCs w:val="27"/>
        </w:rPr>
        <w:t xml:space="preserve">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 xml:space="preserve">в районі перехрестя вул. Малки Івана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та вул. Шляхової Кряжевських З.В.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9"/>
        <w:jc w:val="both"/>
        <w:rPr>
          <w:rFonts w:ascii="Times New Roman" w:hAnsi="Times New Roman" w:cs="Times New Roman"/>
          <w:sz w:val="27"/>
          <w:szCs w:val="27"/>
          <w:lang w:val="uk-UA"/>
        </w:rPr>
      </w:pPr>
      <w:r>
        <w:rPr>
          <w:rFonts w:cs="Times New Roman" w:ascii="Times New Roman" w:hAnsi="Times New Roman"/>
          <w:sz w:val="27"/>
          <w:szCs w:val="27"/>
          <w:lang w:val="uk-UA"/>
        </w:rPr>
        <w:t>Розглянувши заяву Кряжевських Зінаїди Вікторівни щодо продовження терміну розміщення тимчасової споруди – торговельного павільйону в районі перехрестя вул. Малки Івана та вул. Шляхової для провадження підприємницької діяльності,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7"/>
          <w:szCs w:val="27"/>
          <w:lang w:val="uk-UA"/>
        </w:rPr>
        <w:t xml:space="preserve"> </w:t>
      </w:r>
      <w:r>
        <w:rPr>
          <w:rFonts w:cs="Times New Roman" w:ascii="Times New Roman" w:hAnsi="Times New Roman"/>
          <w:bCs/>
          <w:sz w:val="27"/>
          <w:szCs w:val="27"/>
          <w:lang w:val="uk-UA"/>
        </w:rPr>
        <w:t xml:space="preserve">затвердженого рішенням </w:t>
      </w:r>
      <w:r>
        <w:rPr>
          <w:rFonts w:cs="Times New Roman" w:ascii="Times New Roman" w:hAnsi="Times New Roman"/>
          <w:sz w:val="27"/>
          <w:szCs w:val="27"/>
          <w:lang w:val="uk-UA"/>
        </w:rPr>
        <w:t>45 сесії міської ради  7 скликання</w:t>
      </w:r>
      <w:r>
        <w:rPr>
          <w:rFonts w:cs="Times New Roman" w:ascii="Times New Roman" w:hAnsi="Times New Roman"/>
          <w:bCs/>
          <w:sz w:val="27"/>
          <w:szCs w:val="27"/>
          <w:lang w:val="uk-UA"/>
        </w:rPr>
        <w:t xml:space="preserve"> від 31.05.2019 №7, </w:t>
      </w:r>
      <w:r>
        <w:rPr>
          <w:rFonts w:cs="Times New Roman" w:ascii="Times New Roman" w:hAnsi="Times New Roman"/>
          <w:sz w:val="27"/>
          <w:szCs w:val="27"/>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7"/>
          <w:szCs w:val="27"/>
          <w:lang w:val="uk-UA"/>
        </w:rPr>
        <w:t>№26</w:t>
      </w:r>
      <w:r>
        <w:rPr>
          <w:rFonts w:cs="Times New Roman" w:ascii="Times New Roman" w:hAnsi="Times New Roman"/>
          <w:sz w:val="27"/>
          <w:szCs w:val="27"/>
          <w:lang w:val="uk-UA"/>
        </w:rPr>
        <w:t>, виконавчий комітет</w:t>
      </w:r>
    </w:p>
    <w:p>
      <w:pPr>
        <w:pStyle w:val="NoSpacing"/>
        <w:ind w:firstLine="709"/>
        <w:jc w:val="both"/>
        <w:rPr>
          <w:rFonts w:ascii="Times New Roman" w:hAnsi="Times New Roman" w:cs="Times New Roman"/>
          <w:sz w:val="6"/>
          <w:szCs w:val="6"/>
          <w:lang w:val="uk-UA"/>
        </w:rPr>
      </w:pPr>
      <w:r>
        <w:rPr>
          <w:rFonts w:cs="Times New Roman" w:ascii="Times New Roman" w:hAnsi="Times New Roman"/>
          <w:sz w:val="6"/>
          <w:szCs w:val="6"/>
          <w:lang w:val="uk-UA"/>
        </w:rPr>
      </w:r>
    </w:p>
    <w:p>
      <w:pPr>
        <w:pStyle w:val="NoSpacing"/>
        <w:ind w:firstLine="709"/>
        <w:jc w:val="both"/>
        <w:rPr>
          <w:rFonts w:ascii="Times New Roman" w:hAnsi="Times New Roman" w:cs="Times New Roman"/>
          <w:b/>
          <w:b/>
          <w:bCs/>
          <w:sz w:val="27"/>
          <w:szCs w:val="27"/>
          <w:lang w:val="uk-UA"/>
        </w:rPr>
      </w:pPr>
      <w:r>
        <w:rPr>
          <w:rFonts w:cs="Times New Roman" w:ascii="Times New Roman" w:hAnsi="Times New Roman"/>
          <w:b/>
          <w:bCs/>
          <w:sz w:val="27"/>
          <w:szCs w:val="27"/>
          <w:lang w:val="uk-UA"/>
        </w:rPr>
        <w:t>ВИРІШИВ:</w:t>
      </w:r>
    </w:p>
    <w:p>
      <w:pPr>
        <w:pStyle w:val="NoSpacing"/>
        <w:ind w:firstLine="709"/>
        <w:jc w:val="both"/>
        <w:rPr>
          <w:rFonts w:ascii="Times New Roman" w:hAnsi="Times New Roman" w:cs="Times New Roman"/>
          <w:b/>
          <w:b/>
          <w:bCs/>
          <w:sz w:val="6"/>
          <w:szCs w:val="6"/>
          <w:lang w:val="uk-UA"/>
        </w:rPr>
      </w:pPr>
      <w:r>
        <w:rPr>
          <w:rFonts w:cs="Times New Roman" w:ascii="Times New Roman" w:hAnsi="Times New Roman"/>
          <w:b/>
          <w:bCs/>
          <w:sz w:val="6"/>
          <w:szCs w:val="6"/>
          <w:lang w:val="uk-UA"/>
        </w:rPr>
      </w:r>
    </w:p>
    <w:p>
      <w:pPr>
        <w:pStyle w:val="NoSpacing"/>
        <w:ind w:firstLine="708"/>
        <w:jc w:val="both"/>
        <w:rPr>
          <w:rFonts w:ascii="Times New Roman" w:hAnsi="Times New Roman" w:cs="Times New Roman"/>
          <w:bCs/>
          <w:sz w:val="27"/>
          <w:szCs w:val="27"/>
          <w:lang w:val="uk-UA"/>
        </w:rPr>
      </w:pPr>
      <w:r>
        <w:rPr>
          <w:rFonts w:cs="Times New Roman" w:ascii="Times New Roman" w:hAnsi="Times New Roman"/>
          <w:bCs/>
          <w:sz w:val="27"/>
          <w:szCs w:val="27"/>
          <w:lang w:val="uk-UA"/>
        </w:rPr>
        <w:t xml:space="preserve">1. Погодити </w:t>
      </w:r>
      <w:r>
        <w:rPr>
          <w:rFonts w:cs="Times New Roman" w:ascii="Times New Roman" w:hAnsi="Times New Roman"/>
          <w:sz w:val="27"/>
          <w:szCs w:val="27"/>
          <w:lang w:val="uk-UA"/>
        </w:rPr>
        <w:t xml:space="preserve">Кряжевських Зінаїді Вікторівні </w:t>
      </w:r>
      <w:r>
        <w:rPr>
          <w:rFonts w:cs="Times New Roman" w:ascii="Times New Roman" w:hAnsi="Times New Roman"/>
          <w:bCs/>
          <w:sz w:val="27"/>
          <w:szCs w:val="27"/>
          <w:lang w:val="uk-UA"/>
        </w:rPr>
        <w:t>термін розміщення тимчасової споруди – торговельного павільйону для провадження підприємницької діяльності в районі перехрестя вул. Малки Івана та                        вул. Шляхової до 01.12.2021.</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sz w:val="27"/>
          <w:szCs w:val="27"/>
          <w:lang w:val="uk-UA" w:eastAsia="ar-SA"/>
        </w:rPr>
        <w:t>2. Зобов’язати Кряжевських З.В.</w:t>
      </w:r>
      <w:r>
        <w:rPr>
          <w:rFonts w:cs="Times New Roman" w:ascii="Times New Roman" w:hAnsi="Times New Roman"/>
          <w:bCs/>
          <w:sz w:val="27"/>
          <w:szCs w:val="27"/>
          <w:lang w:val="uk-UA" w:eastAsia="ar-SA"/>
        </w:rPr>
        <w:t xml:space="preserve"> в термін до 10.12.2019:</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 Попередити </w:t>
      </w:r>
      <w:r>
        <w:rPr>
          <w:rFonts w:cs="Times New Roman" w:ascii="Times New Roman" w:hAnsi="Times New Roman"/>
          <w:sz w:val="27"/>
          <w:szCs w:val="27"/>
          <w:lang w:val="uk-UA" w:eastAsia="ar-SA"/>
        </w:rPr>
        <w:t>Кряжевських З.В.</w:t>
      </w:r>
      <w:r>
        <w:rPr>
          <w:rFonts w:cs="Times New Roman" w:ascii="Times New Roman" w:hAnsi="Times New Roman"/>
          <w:bCs/>
          <w:sz w:val="27"/>
          <w:szCs w:val="27"/>
          <w:lang w:val="uk-UA" w:eastAsia="ar-SA"/>
        </w:rPr>
        <w:t>:</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7"/>
          <w:szCs w:val="27"/>
          <w:lang w:eastAsia="ar-SA"/>
        </w:rPr>
      </w:pPr>
      <w:r>
        <w:rPr>
          <w:rFonts w:cs="Times New Roman" w:ascii="Times New Roman" w:hAnsi="Times New Roman"/>
          <w:bCs/>
          <w:sz w:val="27"/>
          <w:szCs w:val="27"/>
          <w:lang w:val="uk-UA" w:eastAsia="ar-SA"/>
        </w:rPr>
        <w:t>3.2. При умові недотрима</w:t>
      </w:r>
      <w:r>
        <w:rPr>
          <w:rFonts w:cs="Times New Roman" w:ascii="Times New Roman" w:hAnsi="Times New Roman"/>
          <w:bCs/>
          <w:sz w:val="27"/>
          <w:szCs w:val="27"/>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7"/>
          <w:szCs w:val="27"/>
          <w:lang w:val="uk-UA" w:eastAsia="ar-SA"/>
        </w:rPr>
      </w:pPr>
      <w:r>
        <w:rPr>
          <w:rFonts w:cs="Times New Roman" w:ascii="Times New Roman" w:hAnsi="Times New Roman"/>
          <w:sz w:val="27"/>
          <w:szCs w:val="27"/>
          <w:lang w:val="uk-UA" w:eastAsia="ar-SA"/>
        </w:rPr>
      </w:r>
    </w:p>
    <w:p>
      <w:pPr>
        <w:pStyle w:val="NoSpacing"/>
        <w:jc w:val="both"/>
        <w:rPr>
          <w:rFonts w:ascii="Times New Roman" w:hAnsi="Times New Roman" w:cs="Times New Roman"/>
          <w:sz w:val="27"/>
          <w:szCs w:val="27"/>
          <w:lang w:eastAsia="ar-SA"/>
        </w:rPr>
      </w:pPr>
      <w:r>
        <w:rPr>
          <w:rFonts w:cs="Times New Roman" w:ascii="Times New Roman" w:hAnsi="Times New Roman"/>
          <w:sz w:val="27"/>
          <w:szCs w:val="27"/>
          <w:lang w:val="uk-UA" w:eastAsia="ar-SA"/>
        </w:rPr>
        <w:t>М</w:t>
      </w:r>
      <w:r>
        <w:rPr>
          <w:rFonts w:cs="Times New Roman" w:ascii="Times New Roman" w:hAnsi="Times New Roman"/>
          <w:sz w:val="27"/>
          <w:szCs w:val="27"/>
          <w:lang w:eastAsia="ar-SA"/>
        </w:rPr>
        <w:t>іський голова</w:t>
        <w:tab/>
        <w:tab/>
        <w:tab/>
        <w:tab/>
        <w:tab/>
        <w:tab/>
        <w:tab/>
        <w:tab/>
        <w:t>О.М. Шаповал</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476</w:t>
      </w:r>
      <w:r>
        <w:rPr>
          <w:rFonts w:eastAsia="Times New Roman" w:cs="Times New Roman" w:ascii="Times New Roman" w:hAnsi="Times New Roman"/>
          <w:sz w:val="23"/>
          <w:szCs w:val="23"/>
          <w:lang w:val="uk-UA" w:eastAsia="ru-RU"/>
        </w:rPr>
        <w:t xml:space="preserve"> від </w:t>
      </w:r>
      <w:r>
        <w:rPr>
          <w:rFonts w:eastAsia="Times New Roman" w:cs="Times New Roman" w:ascii="Times New Roman" w:hAnsi="Times New Roman"/>
          <w:sz w:val="23"/>
          <w:szCs w:val="23"/>
          <w:lang w:val="uk-UA" w:eastAsia="ru-RU"/>
        </w:rPr>
        <w:t>27.11.</w:t>
      </w:r>
      <w:r>
        <w:rPr>
          <w:rFonts w:eastAsia="Times New Roman" w:cs="Times New Roman" w:ascii="Times New Roman" w:hAnsi="Times New Roman"/>
          <w:sz w:val="23"/>
          <w:szCs w:val="23"/>
          <w:lang w:val="uk-UA" w:eastAsia="ru-RU"/>
        </w:rPr>
        <w:t>2019</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«____»_________201_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унеможливлення здійснення торгівлі будь якими особами на території, яка</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3"/>
          <w:szCs w:val="23"/>
          <w:lang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LibreOffice/6.1.4.2$Windows_x86 LibreOffice_project/9d0f32d1f0b509096fd65e0d4bec26ddd1938fd3</Application>
  <Pages>4</Pages>
  <Words>1577</Words>
  <Characters>10923</Characters>
  <CharactersWithSpaces>12914</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2019-10-18T07:01:00Z</dcterms:created>
  <dc:creator>digital_PC</dc:creator>
  <dc:description/>
  <dc:language>uk-UA</dc:language>
  <cp:lastModifiedBy/>
  <cp:lastPrinted>2019-11-12T11:11:00Z</cp:lastPrinted>
  <dcterms:modified xsi:type="dcterms:W3CDTF">2019-11-28T14:24:01Z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