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b/>
          <w:b/>
          <w:bCs/>
          <w:kern w:val="2"/>
          <w:sz w:val="28"/>
          <w:szCs w:val="28"/>
          <w:lang w:val="uk-UA" w:eastAsia="zh-CN"/>
        </w:rPr>
      </w:pP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5584190</wp:posOffset>
                </wp:positionH>
                <wp:positionV relativeFrom="paragraph">
                  <wp:posOffset>-408305</wp:posOffset>
                </wp:positionV>
                <wp:extent cx="481965" cy="19939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320" cy="19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/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39.7pt;margin-top:-32.15pt;width:37.85pt;height:15.6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/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/>
      </w:pPr>
      <w:r>
        <w:drawing>
          <wp:anchor behindDoc="0" distT="0" distB="3810" distL="114935" distR="114935" simplePos="0" locked="0" layoutInCell="1" allowOverlap="1" relativeHeight="2">
            <wp:simplePos x="0" y="0"/>
            <wp:positionH relativeFrom="column">
              <wp:posOffset>2783840</wp:posOffset>
            </wp:positionH>
            <wp:positionV relativeFrom="paragraph">
              <wp:posOffset>-707390</wp:posOffset>
            </wp:positionV>
            <wp:extent cx="425450" cy="605790"/>
            <wp:effectExtent l="0" t="0" r="0" b="0"/>
            <wp:wrapTopAndBottom/>
            <wp:docPr id="2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В</w:t>
      </w: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ИКОНАВЧИЙ КОМІТЕТ ПОКРОВСЬКОЇ МІСЬКОЇ РАДИ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/>
      </w:pP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ДНІПРОПЕТРОВСЬКОЇ ОБЛАСТІ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8"/>
          <w:szCs w:val="28"/>
          <w:lang w:val="x-none" w:eastAsia="x-none"/>
        </w:rPr>
      </w:pPr>
      <w:r>
        <w:rPr>
          <w:rFonts w:eastAsia="Andale Sans UI" w:cs="Times New Roman" w:ascii="Times New Roman" w:hAnsi="Times New Roman"/>
          <w:kern w:val="2"/>
          <w:sz w:val="28"/>
          <w:szCs w:val="28"/>
          <w:lang w:val="x-none" w:eastAsia="x-none"/>
        </w:rPr>
        <mc:AlternateContent>
          <mc:Choice Requires="wps">
            <w:drawing>
              <wp:anchor behindDoc="1" distT="0" distB="0" distL="114300" distR="113665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24130</wp:posOffset>
                </wp:positionV>
                <wp:extent cx="6115685" cy="9525"/>
                <wp:effectExtent l="10795" t="10160" r="17780" b="9525"/>
                <wp:wrapNone/>
                <wp:docPr id="3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3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/>
      </w:pPr>
      <w:r>
        <w:rPr>
          <w:rFonts w:eastAsia="Andale Sans UI" w:cs="Times New Roman" w:ascii="Times New Roman" w:hAnsi="Times New Roman"/>
          <w:b/>
          <w:kern w:val="2"/>
          <w:sz w:val="28"/>
          <w:szCs w:val="28"/>
          <w:lang w:val="uk-UA" w:eastAsia="zh-CN"/>
        </w:rPr>
        <w:t>РІШЕННЯ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16"/>
          <w:szCs w:val="16"/>
          <w:lang w:eastAsia="zh-CN"/>
        </w:rPr>
      </w:pPr>
      <w:r>
        <w:rPr>
          <w:rFonts w:eastAsia="Andale Sans UI" w:cs="Times New Roman" w:ascii="Times New Roman" w:hAnsi="Times New Roman"/>
          <w:kern w:val="2"/>
          <w:sz w:val="16"/>
          <w:szCs w:val="16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6"/>
          <w:szCs w:val="26"/>
          <w:lang w:val="uk-UA" w:eastAsia="zh-CN"/>
        </w:rPr>
        <w:t>26 лютого 2020 року</w:t>
        <w:tab/>
        <w:tab/>
        <w:tab/>
      </w:r>
      <w:r>
        <w:rPr>
          <w:rFonts w:eastAsia="Times New Roman" w:cs="Times New Roman" w:ascii="Times New Roman" w:hAnsi="Times New Roman"/>
          <w:sz w:val="26"/>
          <w:szCs w:val="26"/>
          <w:lang w:eastAsia="zh-CN"/>
        </w:rPr>
        <w:t>м.Покров</w:t>
      </w:r>
      <w:r>
        <w:rPr>
          <w:rFonts w:eastAsia="Times New Roman" w:cs="Times New Roman" w:ascii="Times New Roman" w:hAnsi="Times New Roman"/>
          <w:sz w:val="26"/>
          <w:szCs w:val="26"/>
          <w:lang w:val="uk-UA" w:eastAsia="zh-CN"/>
        </w:rPr>
        <w:tab/>
        <w:tab/>
        <w:tab/>
        <w:tab/>
      </w:r>
      <w:bookmarkStart w:id="0" w:name="_GoBack"/>
      <w:bookmarkEnd w:id="0"/>
      <w:r>
        <w:rPr>
          <w:rFonts w:eastAsia="Times New Roman" w:cs="Times New Roman" w:ascii="Times New Roman" w:hAnsi="Times New Roman"/>
          <w:sz w:val="26"/>
          <w:szCs w:val="26"/>
          <w:lang w:val="uk-UA" w:eastAsia="zh-CN"/>
        </w:rPr>
        <w:tab/>
        <w:t xml:space="preserve">      </w:t>
      </w:r>
      <w:r>
        <w:rPr>
          <w:rFonts w:eastAsia="Times New Roman" w:cs="Times New Roman" w:ascii="Times New Roman" w:hAnsi="Times New Roman"/>
          <w:sz w:val="26"/>
          <w:szCs w:val="26"/>
          <w:lang w:eastAsia="zh-CN"/>
        </w:rPr>
        <w:t>№</w:t>
      </w:r>
      <w:r>
        <w:rPr>
          <w:rFonts w:eastAsia="Times New Roman" w:cs="Times New Roman" w:ascii="Times New Roman" w:hAnsi="Times New Roman"/>
          <w:sz w:val="26"/>
          <w:szCs w:val="26"/>
          <w:lang w:val="uk-UA" w:eastAsia="zh-CN"/>
        </w:rPr>
        <w:t xml:space="preserve"> 72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suppressAutoHyphens w:val="true"/>
        <w:spacing w:lineRule="auto" w:line="228" w:before="0" w:after="0"/>
        <w:ind w:right="731" w:hanging="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val="uk-UA" w:eastAsia="ar-SA"/>
        </w:rPr>
        <w:t xml:space="preserve">Про продовження дії дозволу на розміщення 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suppressAutoHyphens w:val="true"/>
        <w:spacing w:lineRule="auto" w:line="228" w:before="0" w:after="0"/>
        <w:ind w:right="731" w:hanging="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val="uk-UA" w:eastAsia="ar-SA"/>
        </w:rPr>
        <w:t>зовнішньої реклами 44 державній пожежно-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suppressAutoHyphens w:val="true"/>
        <w:spacing w:lineRule="auto" w:line="228" w:before="0" w:after="0"/>
        <w:ind w:right="731" w:hanging="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val="uk-UA" w:eastAsia="ar-SA"/>
        </w:rPr>
        <w:t>рятувальній частині ГУ ДСНС України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suppressAutoHyphens w:val="true"/>
        <w:spacing w:lineRule="auto" w:line="228" w:before="0" w:after="0"/>
        <w:ind w:right="731" w:hanging="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val="uk-UA" w:eastAsia="ar-SA"/>
        </w:rPr>
        <w:t xml:space="preserve">у Дніпропетровській області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16"/>
          <w:szCs w:val="16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16"/>
          <w:szCs w:val="16"/>
          <w:lang w:val="uk-UA" w:eastAsia="zh-CN"/>
        </w:rPr>
      </w:r>
    </w:p>
    <w:p>
      <w:pPr>
        <w:pStyle w:val="NoSpacing"/>
        <w:ind w:firstLine="708"/>
        <w:jc w:val="both"/>
        <w:rPr/>
      </w:pPr>
      <w:r>
        <w:rPr>
          <w:rFonts w:cs="Times New Roman" w:ascii="Times New Roman" w:hAnsi="Times New Roman"/>
          <w:sz w:val="26"/>
          <w:szCs w:val="26"/>
          <w:lang w:val="uk-UA"/>
        </w:rPr>
        <w:t xml:space="preserve">Розглянувши заяву 44 державної пожежно-рятувальної частини Головного управління державної служби України з надзвичайних ситуацій у Дніпропетровській області щодо продовження терміну дії дозволу на розміщення зовнішньої реклами, керуючись статтею 30 Закону України «Про місцеве самоврядування в Україні», Законом України «Про рекламу», Постановою Кабінету Міністрів України «Про затвердження Типових правил розміщення зовнішньої реклами» від 29 грудня 2003 р. № 2067, відповідно </w:t>
      </w:r>
      <w:r>
        <w:rPr>
          <w:rFonts w:cs="Times New Roman" w:ascii="Times New Roman" w:hAnsi="Times New Roman"/>
          <w:bCs/>
          <w:sz w:val="26"/>
          <w:szCs w:val="26"/>
          <w:lang w:val="uk-UA"/>
        </w:rPr>
        <w:t xml:space="preserve">Правил розміщення зовнішньої реклами в м. Покров та Положення про порядок оплати за тимчасове користування місцями розташування рекламних засобів, затверджених рішенням міської ради від 10.02.2012 № 6 (із змінами, внесеними рішенням міської ради від 31.05.2016р. №14), </w:t>
      </w:r>
      <w:r>
        <w:rPr>
          <w:rFonts w:cs="Times New Roman" w:ascii="Times New Roman" w:hAnsi="Times New Roman"/>
          <w:sz w:val="26"/>
          <w:szCs w:val="26"/>
          <w:lang w:val="uk-UA"/>
        </w:rPr>
        <w:t>виконавчий комітет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cs="Times New Roman" w:ascii="Times New Roman" w:hAnsi="Times New Roman"/>
          <w:sz w:val="16"/>
          <w:szCs w:val="16"/>
          <w:lang w:val="uk-UA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/>
          <w:bCs/>
          <w:sz w:val="26"/>
          <w:szCs w:val="26"/>
          <w:lang w:val="uk-UA"/>
        </w:rPr>
        <w:t>ВИРІШИВ: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16"/>
          <w:szCs w:val="16"/>
          <w:lang w:val="uk-UA"/>
        </w:rPr>
      </w:pPr>
      <w:r>
        <w:rPr>
          <w:rFonts w:cs="Times New Roman" w:ascii="Times New Roman" w:hAnsi="Times New Roman"/>
          <w:b/>
          <w:bCs/>
          <w:sz w:val="16"/>
          <w:szCs w:val="16"/>
          <w:lang w:val="uk-UA"/>
        </w:rPr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spacing w:lineRule="auto" w:line="240" w:before="0" w:after="0"/>
        <w:ind w:right="141" w:firstLine="709"/>
        <w:jc w:val="both"/>
        <w:rPr/>
      </w:pPr>
      <w:r>
        <w:rPr>
          <w:rFonts w:cs="Times New Roman" w:ascii="Times New Roman" w:hAnsi="Times New Roman"/>
          <w:sz w:val="26"/>
          <w:szCs w:val="26"/>
          <w:lang w:val="uk-UA"/>
        </w:rPr>
        <w:t>1. Погодити 44 державній пожежно-рятувальній частині Головного управління державної служби України з надзвичайних ситуацій у Дніпропетровській області тимчасово, терміном до 01 березня 2025 року, продовження дії дозволів на розміщення рекламних конструкцій у кількості 9 штук за наступними адресами: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spacing w:lineRule="auto" w:line="240" w:before="0" w:after="0"/>
        <w:ind w:right="141" w:firstLine="709"/>
        <w:jc w:val="both"/>
        <w:rPr/>
      </w:pPr>
      <w:r>
        <w:rPr>
          <w:rFonts w:cs="Times New Roman" w:ascii="Times New Roman" w:hAnsi="Times New Roman"/>
          <w:sz w:val="26"/>
          <w:szCs w:val="26"/>
          <w:lang w:val="uk-UA"/>
        </w:rPr>
        <w:t>- вул. Чайкіної Лізи, 29 – розміром 1,2м х 1,8м;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spacing w:lineRule="auto" w:line="240" w:before="0" w:after="0"/>
        <w:ind w:right="141" w:firstLine="709"/>
        <w:jc w:val="both"/>
        <w:rPr/>
      </w:pPr>
      <w:r>
        <w:rPr>
          <w:rFonts w:cs="Times New Roman" w:ascii="Times New Roman" w:hAnsi="Times New Roman"/>
          <w:sz w:val="26"/>
          <w:szCs w:val="26"/>
          <w:lang w:val="uk-UA"/>
        </w:rPr>
        <w:t>- вул. Тикви Григорія, 10 – розміром 1,2м х 1,8м;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spacing w:lineRule="auto" w:line="240" w:before="0" w:after="0"/>
        <w:ind w:right="141" w:firstLine="709"/>
        <w:jc w:val="both"/>
        <w:rPr/>
      </w:pPr>
      <w:r>
        <w:rPr>
          <w:rFonts w:cs="Times New Roman" w:ascii="Times New Roman" w:hAnsi="Times New Roman"/>
          <w:sz w:val="26"/>
          <w:szCs w:val="26"/>
          <w:lang w:val="uk-UA"/>
        </w:rPr>
        <w:t>- вул. Чехова, 2 – розміром 1,2м х 1,8м;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spacing w:lineRule="auto" w:line="240" w:before="0" w:after="0"/>
        <w:ind w:right="141" w:firstLine="709"/>
        <w:jc w:val="both"/>
        <w:rPr/>
      </w:pPr>
      <w:r>
        <w:rPr>
          <w:rFonts w:cs="Times New Roman" w:ascii="Times New Roman" w:hAnsi="Times New Roman"/>
          <w:sz w:val="26"/>
          <w:szCs w:val="26"/>
          <w:lang w:val="uk-UA"/>
        </w:rPr>
        <w:t>- вул. Гагаріна, 5 – розміром 1,2м х 1,8м;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spacing w:lineRule="auto" w:line="240" w:before="0" w:after="0"/>
        <w:ind w:right="141" w:firstLine="709"/>
        <w:jc w:val="both"/>
        <w:rPr/>
      </w:pPr>
      <w:r>
        <w:rPr>
          <w:rFonts w:cs="Times New Roman" w:ascii="Times New Roman" w:hAnsi="Times New Roman"/>
          <w:sz w:val="26"/>
          <w:szCs w:val="26"/>
          <w:lang w:val="uk-UA"/>
        </w:rPr>
        <w:t>- вул. Тикви Григорія, 32 – розміром 3м х 6м;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spacing w:lineRule="auto" w:line="240" w:before="0" w:after="0"/>
        <w:ind w:right="-1" w:firstLine="709"/>
        <w:jc w:val="both"/>
        <w:rPr/>
      </w:pPr>
      <w:r>
        <w:rPr>
          <w:rFonts w:cs="Times New Roman" w:ascii="Times New Roman" w:hAnsi="Times New Roman"/>
          <w:sz w:val="26"/>
          <w:szCs w:val="26"/>
          <w:lang w:val="uk-UA"/>
        </w:rPr>
        <w:t>- перехрестя вул. Тикви Григорія та вул. Заводська, 2 – розміром 3м х 6м;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spacing w:lineRule="auto" w:line="240" w:before="0" w:after="0"/>
        <w:ind w:right="141" w:firstLine="709"/>
        <w:jc w:val="both"/>
        <w:rPr/>
      </w:pPr>
      <w:r>
        <w:rPr>
          <w:rFonts w:cs="Times New Roman" w:ascii="Times New Roman" w:hAnsi="Times New Roman"/>
          <w:sz w:val="26"/>
          <w:szCs w:val="26"/>
          <w:lang w:val="uk-UA"/>
        </w:rPr>
        <w:t>- вул. Соборна, 1 – розміром 3м х 6м;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spacing w:lineRule="auto" w:line="240" w:before="0" w:after="0"/>
        <w:ind w:right="141" w:firstLine="709"/>
        <w:jc w:val="both"/>
        <w:rPr/>
      </w:pPr>
      <w:r>
        <w:rPr>
          <w:rFonts w:cs="Times New Roman" w:ascii="Times New Roman" w:hAnsi="Times New Roman"/>
          <w:sz w:val="26"/>
          <w:szCs w:val="26"/>
          <w:lang w:val="uk-UA"/>
        </w:rPr>
        <w:t>- вул. Центральна, 46 – розміром 3м х 6м;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spacing w:lineRule="auto" w:line="240" w:before="0" w:after="0"/>
        <w:ind w:right="141" w:firstLine="709"/>
        <w:jc w:val="both"/>
        <w:rPr/>
      </w:pPr>
      <w:r>
        <w:rPr>
          <w:rFonts w:cs="Times New Roman" w:ascii="Times New Roman" w:hAnsi="Times New Roman"/>
          <w:sz w:val="26"/>
          <w:szCs w:val="26"/>
          <w:lang w:val="uk-UA"/>
        </w:rPr>
        <w:t>- вул. Тітова – розміром 3м х 6м.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spacing w:lineRule="auto" w:line="240" w:before="0" w:after="0"/>
        <w:ind w:right="142"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cs="Times New Roman" w:ascii="Times New Roman" w:hAnsi="Times New Roman"/>
          <w:sz w:val="16"/>
          <w:szCs w:val="16"/>
          <w:lang w:val="uk-UA"/>
        </w:rPr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spacing w:lineRule="auto" w:line="240" w:before="0" w:after="0"/>
        <w:ind w:right="142" w:firstLine="709"/>
        <w:jc w:val="both"/>
        <w:rPr/>
      </w:pPr>
      <w:r>
        <w:rPr>
          <w:rFonts w:cs="Times New Roman" w:ascii="Times New Roman" w:hAnsi="Times New Roman"/>
          <w:sz w:val="26"/>
          <w:szCs w:val="26"/>
          <w:lang w:val="uk-UA"/>
        </w:rPr>
        <w:t>2. Попередити 44 ДПРЧ ГУ ДСНС України у Дніпропетровській області: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spacing w:lineRule="auto" w:line="240" w:before="0" w:after="0"/>
        <w:ind w:right="142" w:firstLine="709"/>
        <w:jc w:val="both"/>
        <w:rPr/>
      </w:pPr>
      <w:r>
        <w:rPr>
          <w:rFonts w:cs="Times New Roman" w:ascii="Times New Roman" w:hAnsi="Times New Roman"/>
          <w:bCs/>
          <w:sz w:val="26"/>
          <w:szCs w:val="26"/>
          <w:lang w:val="uk-UA"/>
        </w:rPr>
        <w:t>2.1. Відповідальність за зовнішній та технічний стан рекламних засобів, порушення вимог техніки безпеки під час експлуатації рекламних засобів несе розповсюджувач зовнішньої реклами;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spacing w:lineRule="auto" w:line="240" w:before="0" w:after="0"/>
        <w:ind w:right="142" w:firstLine="709"/>
        <w:jc w:val="both"/>
        <w:rPr/>
      </w:pPr>
      <w:r>
        <w:rPr>
          <w:rFonts w:cs="Times New Roman" w:ascii="Times New Roman" w:hAnsi="Times New Roman"/>
          <w:sz w:val="26"/>
          <w:szCs w:val="26"/>
          <w:lang w:val="uk-UA"/>
        </w:rPr>
        <w:t xml:space="preserve">2.2. Для продовження терміну дії дозволу на розміщення рекламних засобів, </w:t>
      </w:r>
      <w:r>
        <w:rPr>
          <w:rFonts w:cs="Times New Roman" w:ascii="Times New Roman" w:hAnsi="Times New Roman"/>
          <w:bCs/>
          <w:sz w:val="26"/>
          <w:szCs w:val="26"/>
          <w:lang w:val="uk-UA"/>
        </w:rPr>
        <w:t>розповсюджувач зовнішньої реклами, не пізніше як за місяць до закінчення дозволу, звертається до виконкому Покровської міської ради з  відповідною заявою або у триденний строк демонтує рекламні конструкції з обов’язковим відновленням благоустрою</w:t>
      </w:r>
      <w:r>
        <w:rPr>
          <w:rFonts w:cs="Times New Roman" w:ascii="Times New Roman" w:hAnsi="Times New Roman"/>
          <w:sz w:val="26"/>
          <w:szCs w:val="26"/>
          <w:lang w:val="uk-UA"/>
        </w:rPr>
        <w:t xml:space="preserve">. </w:t>
      </w:r>
    </w:p>
    <w:p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  <w:r>
        <w:rPr>
          <w:rFonts w:cs="Times New Roman" w:ascii="Times New Roman" w:hAnsi="Times New Roman"/>
          <w:sz w:val="26"/>
          <w:szCs w:val="26"/>
          <w:lang w:val="uk-UA" w:eastAsia="ar-SA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6"/>
          <w:szCs w:val="26"/>
          <w:lang w:val="uk-UA" w:eastAsia="ar-SA"/>
        </w:rPr>
        <w:t>Міський голова</w:t>
        <w:tab/>
        <w:tab/>
        <w:tab/>
        <w:tab/>
        <w:tab/>
        <w:tab/>
        <w:tab/>
        <w:tab/>
        <w:t>О.М. Шаповал</w:t>
      </w:r>
    </w:p>
    <w:p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cs="Times New Roman" w:ascii="Times New Roman" w:hAnsi="Times New Roman"/>
          <w:sz w:val="26"/>
          <w:szCs w:val="26"/>
          <w:lang w:eastAsia="ar-SA"/>
        </w:rPr>
      </w:r>
    </w:p>
    <w:p>
      <w:pPr>
        <w:pStyle w:val="Normal"/>
        <w:suppressAutoHyphens w:val="tru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uppressAutoHyphens w:val="true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cs="Times New Roman" w:ascii="Times New Roman" w:hAnsi="Times New Roman"/>
          <w:sz w:val="27"/>
          <w:szCs w:val="27"/>
          <w:lang w:val="uk-UA"/>
        </w:rPr>
      </w:r>
    </w:p>
    <w:p>
      <w:pPr>
        <w:pStyle w:val="Normal"/>
        <w:suppressAutoHyphens w:val="true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cs="Times New Roman" w:ascii="Times New Roman" w:hAnsi="Times New Roman"/>
          <w:sz w:val="27"/>
          <w:szCs w:val="27"/>
          <w:lang w:val="uk-U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7"/>
          <w:szCs w:val="27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7"/>
          <w:szCs w:val="27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7"/>
          <w:szCs w:val="27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7"/>
          <w:szCs w:val="27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7"/>
          <w:szCs w:val="27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7"/>
          <w:szCs w:val="27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jc w:val="center"/>
        <w:rPr>
          <w:b/>
          <w:b/>
          <w:bCs/>
          <w:smallCaps/>
          <w:spacing w:val="34"/>
          <w:sz w:val="26"/>
          <w:szCs w:val="26"/>
          <w:lang w:val="uk-UA" w:eastAsia="zh-CN"/>
        </w:rPr>
      </w:pPr>
      <w:r>
        <w:rPr>
          <w:b/>
          <w:bCs/>
          <w:smallCaps/>
          <w:spacing w:val="34"/>
          <w:sz w:val="26"/>
          <w:szCs w:val="26"/>
          <w:lang w:val="uk-UA" w:eastAsia="zh-CN"/>
        </w:rPr>
      </w:r>
    </w:p>
    <w:p>
      <w:pPr>
        <w:pStyle w:val="Normal"/>
        <w:jc w:val="center"/>
        <w:rPr>
          <w:b/>
          <w:b/>
          <w:bCs/>
          <w:smallCaps/>
          <w:spacing w:val="34"/>
          <w:sz w:val="26"/>
          <w:szCs w:val="26"/>
          <w:lang w:val="uk-UA" w:eastAsia="zh-CN"/>
        </w:rPr>
      </w:pPr>
      <w:r>
        <w:rPr>
          <w:b/>
          <w:bCs/>
          <w:smallCaps/>
          <w:spacing w:val="34"/>
          <w:sz w:val="26"/>
          <w:szCs w:val="26"/>
          <w:lang w:val="uk-UA" w:eastAsia="zh-CN"/>
        </w:rPr>
      </w:r>
    </w:p>
    <w:p>
      <w:pPr>
        <w:pStyle w:val="Normal"/>
        <w:jc w:val="center"/>
        <w:rPr>
          <w:b/>
          <w:b/>
          <w:bCs/>
          <w:smallCaps/>
          <w:spacing w:val="34"/>
          <w:sz w:val="26"/>
          <w:szCs w:val="26"/>
          <w:lang w:val="uk-UA" w:eastAsia="zh-CN"/>
        </w:rPr>
      </w:pPr>
      <w:r>
        <w:rPr>
          <w:b/>
          <w:bCs/>
          <w:smallCaps/>
          <w:spacing w:val="34"/>
          <w:sz w:val="26"/>
          <w:szCs w:val="26"/>
          <w:lang w:val="uk-UA" w:eastAsia="zh-CN"/>
        </w:rPr>
      </w:r>
    </w:p>
    <w:p>
      <w:pPr>
        <w:pStyle w:val="Normal"/>
        <w:jc w:val="center"/>
        <w:rPr>
          <w:b/>
          <w:b/>
          <w:bCs/>
          <w:smallCaps/>
          <w:spacing w:val="34"/>
          <w:sz w:val="26"/>
          <w:szCs w:val="26"/>
          <w:lang w:val="uk-UA" w:eastAsia="zh-CN"/>
        </w:rPr>
      </w:pPr>
      <w:r>
        <w:rPr>
          <w:b/>
          <w:bCs/>
          <w:smallCaps/>
          <w:spacing w:val="34"/>
          <w:sz w:val="26"/>
          <w:szCs w:val="26"/>
          <w:lang w:val="uk-UA" w:eastAsia="zh-CN"/>
        </w:rPr>
      </w:r>
    </w:p>
    <w:p>
      <w:pPr>
        <w:pStyle w:val="Normal"/>
        <w:jc w:val="center"/>
        <w:rPr>
          <w:b/>
          <w:b/>
          <w:bCs/>
          <w:smallCaps/>
          <w:spacing w:val="34"/>
          <w:sz w:val="26"/>
          <w:szCs w:val="26"/>
          <w:lang w:val="uk-UA" w:eastAsia="zh-CN"/>
        </w:rPr>
      </w:pPr>
      <w:r>
        <w:rPr>
          <w:b/>
          <w:bCs/>
          <w:smallCaps/>
          <w:spacing w:val="34"/>
          <w:sz w:val="26"/>
          <w:szCs w:val="26"/>
          <w:lang w:val="uk-UA" w:eastAsia="zh-CN"/>
        </w:rPr>
      </w:r>
    </w:p>
    <w:p>
      <w:pPr>
        <w:pStyle w:val="Normal"/>
        <w:jc w:val="center"/>
        <w:rPr>
          <w:b/>
          <w:b/>
          <w:bCs/>
          <w:smallCaps/>
          <w:spacing w:val="34"/>
          <w:sz w:val="26"/>
          <w:szCs w:val="26"/>
          <w:lang w:val="uk-UA" w:eastAsia="zh-CN"/>
        </w:rPr>
      </w:pPr>
      <w:r>
        <w:rPr>
          <w:b/>
          <w:bCs/>
          <w:smallCaps/>
          <w:spacing w:val="34"/>
          <w:sz w:val="26"/>
          <w:szCs w:val="26"/>
          <w:lang w:val="uk-UA" w:eastAsia="zh-CN"/>
        </w:rPr>
      </w:r>
    </w:p>
    <w:p>
      <w:pPr>
        <w:pStyle w:val="Normal"/>
        <w:jc w:val="center"/>
        <w:rPr>
          <w:b/>
          <w:b/>
          <w:bCs/>
          <w:smallCaps/>
          <w:spacing w:val="34"/>
          <w:sz w:val="26"/>
          <w:szCs w:val="26"/>
          <w:lang w:val="uk-UA" w:eastAsia="zh-CN"/>
        </w:rPr>
      </w:pPr>
      <w:r>
        <w:rPr>
          <w:b/>
          <w:bCs/>
          <w:smallCaps/>
          <w:spacing w:val="34"/>
          <w:sz w:val="26"/>
          <w:szCs w:val="26"/>
          <w:lang w:val="uk-UA" w:eastAsia="zh-CN"/>
        </w:rPr>
      </w:r>
    </w:p>
    <w:p>
      <w:pPr>
        <w:pStyle w:val="Normal"/>
        <w:jc w:val="center"/>
        <w:rPr>
          <w:b/>
          <w:b/>
          <w:bCs/>
          <w:smallCaps/>
          <w:spacing w:val="34"/>
          <w:sz w:val="26"/>
          <w:szCs w:val="26"/>
          <w:lang w:val="uk-UA" w:eastAsia="zh-CN"/>
        </w:rPr>
      </w:pPr>
      <w:r>
        <w:rPr>
          <w:b/>
          <w:bCs/>
          <w:smallCaps/>
          <w:spacing w:val="34"/>
          <w:sz w:val="26"/>
          <w:szCs w:val="26"/>
          <w:lang w:val="uk-UA" w:eastAsia="zh-CN"/>
        </w:rPr>
      </w:r>
    </w:p>
    <w:p>
      <w:pPr>
        <w:pStyle w:val="NoSpacing"/>
        <w:jc w:val="both"/>
        <w:rPr>
          <w:rFonts w:ascii="Times New Roman" w:hAnsi="Times New Roman"/>
          <w:sz w:val="26"/>
          <w:szCs w:val="26"/>
          <w:lang w:val="uk-UA" w:eastAsia="ar-SA"/>
        </w:rPr>
      </w:pPr>
      <w:r>
        <w:rPr/>
      </w:r>
    </w:p>
    <w:p>
      <w:pPr>
        <w:pStyle w:val="NoSpacing"/>
        <w:jc w:val="both"/>
        <w:rPr>
          <w:rFonts w:ascii="Times New Roman" w:hAnsi="Times New Roman"/>
          <w:sz w:val="26"/>
          <w:szCs w:val="26"/>
          <w:lang w:val="uk-UA" w:eastAsia="ar-SA"/>
        </w:rPr>
      </w:pPr>
      <w:r>
        <w:rPr/>
      </w:r>
    </w:p>
    <w:sectPr>
      <w:type w:val="nextPage"/>
      <w:pgSz w:w="11906" w:h="16838"/>
      <w:pgMar w:left="1560" w:right="707" w:header="0" w:top="1134" w:footer="0" w:bottom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75370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link w:val="a6"/>
    <w:qFormat/>
    <w:rsid w:val="00186857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7"/>
    <w:rsid w:val="00186857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7537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484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4f69e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62B0C-9ABF-4130-8AA3-CBFE866B0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Application>LibreOffice/6.1.4.2$Windows_x86 LibreOffice_project/9d0f32d1f0b509096fd65e0d4bec26ddd1938fd3</Application>
  <Pages>2</Pages>
  <Words>326</Words>
  <Characters>2014</Characters>
  <CharactersWithSpaces>2348</CharactersWithSpaces>
  <Paragraphs>24</Paragraphs>
  <Company>UralSOFT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2019-06-07T06:27:00Z</dcterms:created>
  <dc:creator>digital_PC</dc:creator>
  <dc:description/>
  <dc:language>uk-UA</dc:language>
  <cp:lastModifiedBy/>
  <cp:lastPrinted>2020-02-27T11:23:00Z</cp:lastPrinted>
  <dcterms:modified xsi:type="dcterms:W3CDTF">2020-03-04T11:29:08Z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UralSOFT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