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>
          <w:b/>
          <w:b/>
          <w:bCs/>
          <w:sz w:val="6"/>
          <w:szCs w:val="6"/>
          <w:lang w:val="uk-UA"/>
        </w:rPr>
      </w:pPr>
      <w:r>
        <w:rPr>
          <w:b/>
          <w:bCs/>
          <w:sz w:val="6"/>
          <w:szCs w:val="6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5479415</wp:posOffset>
                </wp:positionH>
                <wp:positionV relativeFrom="paragraph">
                  <wp:posOffset>-459105</wp:posOffset>
                </wp:positionV>
                <wp:extent cx="573405" cy="16002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31.45pt;margin-top:-36.15pt;width:45.05pt;height:12.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5479415</wp:posOffset>
                </wp:positionH>
                <wp:positionV relativeFrom="paragraph">
                  <wp:posOffset>-459105</wp:posOffset>
                </wp:positionV>
                <wp:extent cx="573405" cy="160655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160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auto"/>
                                <w:kern w:val="2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15pt;height:12.65pt;mso-wrap-distance-left:5.7pt;mso-wrap-distance-right:5.7pt;mso-wrap-distance-top:5.7pt;mso-wrap-distance-bottom:5.7pt;margin-top:-36.15pt;mso-position-vertical-relative:text;margin-left:431.45pt;mso-position-horizontal-relative:text">
                <v:textbox inset="0in,0in,0in,0in">
                  <w:txbxContent>
                    <w:p>
                      <w:pPr>
                        <w:pStyle w:val="Style29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NSimSun" w:cs="Arial" w:ascii="Liberation Serif" w:hAnsi="Liberation Serif"/>
                          <w:color w:val="auto"/>
                          <w:kern w:val="2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0"/>
        <w:bidi w:val="0"/>
        <w:spacing w:lineRule="auto" w:line="240" w:before="0" w:after="0"/>
        <w:ind w:left="0" w:right="0" w:hanging="0"/>
        <w:jc w:val="center"/>
        <w:rPr>
          <w:b/>
          <w:b/>
          <w:bCs/>
          <w:sz w:val="6"/>
          <w:szCs w:val="6"/>
          <w:lang w:val="uk-UA"/>
        </w:rPr>
      </w:pPr>
      <w:r>
        <w:rPr>
          <w:b/>
          <w:bCs/>
          <w:sz w:val="6"/>
          <w:szCs w:val="6"/>
          <w:lang w:val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-537210</wp:posOffset>
            </wp:positionV>
            <wp:extent cx="414020" cy="5943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20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bidi w:val="0"/>
        <w:spacing w:lineRule="auto" w:line="240" w:before="0" w:after="0"/>
        <w:ind w:left="0" w:right="0" w:hanging="0"/>
        <w:jc w:val="center"/>
        <w:rPr/>
      </w:pPr>
      <w:r>
        <w:rPr/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64135</wp:posOffset>
                </wp:positionV>
                <wp:extent cx="6120130" cy="1460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7pt" to="483.1pt,5.3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20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/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Normal"/>
        <w:spacing w:before="0" w:after="0"/>
        <w:jc w:val="center"/>
        <w:rPr/>
      </w:pPr>
      <w:r>
        <w:rPr>
          <w:b w:val="false"/>
          <w:bCs w:val="false"/>
          <w:sz w:val="28"/>
          <w:szCs w:val="28"/>
          <w:lang w:val="uk-UA"/>
        </w:rPr>
        <w:tab/>
        <w:tab/>
        <w:tab/>
        <w:tab/>
        <w:tab/>
      </w:r>
    </w:p>
    <w:p>
      <w:pPr>
        <w:pStyle w:val="21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1"/>
        <w:tabs>
          <w:tab w:val="clear" w:pos="708"/>
          <w:tab w:val="left" w:pos="8422" w:leader="none"/>
        </w:tabs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28.08.2019 р.      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м.Покров                                            № 24</w:t>
      </w:r>
      <w:r>
        <w:rPr>
          <w:sz w:val="28"/>
          <w:szCs w:val="28"/>
        </w:rPr>
        <w:t>2</w:t>
      </w:r>
      <w:r>
        <w:rPr>
          <w:sz w:val="28"/>
          <w:szCs w:val="28"/>
        </w:rPr>
        <w:t>-р</w:t>
      </w:r>
    </w:p>
    <w:tbl>
      <w:tblPr>
        <w:tblStyle w:val="af3"/>
        <w:tblW w:w="5326" w:type="dxa"/>
        <w:jc w:val="left"/>
        <w:tblInd w:w="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6"/>
      </w:tblGrid>
      <w:tr>
        <w:trPr/>
        <w:tc>
          <w:tcPr>
            <w:tcW w:w="5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" w:cstheme="minorBidi"/>
                <w:sz w:val="28"/>
                <w:szCs w:val="28"/>
                <w:lang w:val="uk-UA" w:eastAsia="ru-RU" w:bidi="ar-SA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" w:cstheme="minorBidi"/>
                <w:sz w:val="28"/>
                <w:szCs w:val="28"/>
                <w:lang w:val="uk-UA" w:eastAsia="ru-RU" w:bidi="ar-SA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val="uk-UA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uk-UA" w:eastAsia="ru-RU" w:bidi="ar-SA"/>
              </w:rPr>
              <w:t>Про підготовку та проведення заходів з нагоди Дня  пам’яті захисників України, які загинули в боротьбі за незалежність, суверенітет і територіальну цілісність України в м.Покров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88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Керуючись ст.32,42 Закону України “Про місцеве самоврядування в Україні”, на виконання Указу Президента України № 621/2019 від 23 серпня 2019р. “Про День пам’яті захисників України, які загинули в боротьбі за незалежність, суверенітет і територіальну цілісність України” та доручення №08-54/0/35-19 від 27.08.2019р. з метою гідного відзначення у 2019 році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цієї події, утвердження у громадян патріотизму та гордості за свою державу, звитяги Українського народу у боротьбі за волю і незалежність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:</w:t>
      </w:r>
    </w:p>
    <w:p>
      <w:pPr>
        <w:pStyle w:val="Normal"/>
        <w:suppressAutoHyphens w:val="false"/>
        <w:spacing w:lineRule="auto" w:line="288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Затвердити план заходів з відзначення Дня  пам’яті захисників України, які загинули в боротьбі за незалежність, суверенітет і територіальну цілісність України в м.Покров (додається).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2.Управлінню освіти (Цупрова Г.А.), відділу культури (Бережна Л.В.),   відділу  молоді та спорту  (Калінін І.С.) забезпечити  організацію та проведення  зазначених заходів 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Забезпечити: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 Відділу культури (Бережна Л.В.):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3.1.1. сценарій урочистої церемонії з нагоди відзначення Дня  пам’яті захисників України, які загинули в боротьбі за незалежність, суверенітет і територіальну цілісність України на Алеї Слави;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3.1.2. придбання квіткової продукції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 нагоди відзначення Дня  пам’яті захисників України, які загинули в боротьбі за незалежність, суверенітет і територіальну цілісність України.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3.2. Управлінню освіти (Цупрова Г.А.):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3.2.1.  озвучення урочистостей на Алеї Слави 29 серпня 2019р.</w:t>
      </w:r>
    </w:p>
    <w:p>
      <w:pPr>
        <w:pStyle w:val="Normal"/>
        <w:suppressAutoHyphens w:val="false"/>
        <w:spacing w:lineRule="auto" w:line="240" w:before="0" w:after="0"/>
        <w:ind w:left="567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left="567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3.3. Відділу  молоді та спорту  (Калінін І.С.):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3.3.1. організацію зустрічі молоді міста з представниками Покровського міського територіального центру комплектування та соціальної підтримки   та воїнів АТО.</w:t>
      </w:r>
    </w:p>
    <w:p>
      <w:pPr>
        <w:pStyle w:val="Normal"/>
        <w:suppressAutoHyphens w:val="false"/>
        <w:spacing w:lineRule="auto" w:line="240" w:before="0" w:after="0"/>
        <w:ind w:left="567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3.4. МКП “Добробут”  (Солянко В.А.) 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3.4.1.безперебійне енергопостачання та підключення  озвучувальної апаратури на  час організації та проведення святкових заходів з нагоди Дня  пам’яті захисників України, які загинули в боротьбі за незалежність, суверенітет і територіальну цілісність України.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Термін виконання: 29 серпня 2019 р. на Алеї Слави з 08:30-10.00 год.;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3.4.2. благоустрій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 Алеї Слави та прилеглої до неї території;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3.5. Покровському   відділенню  поліції   Нікопольського відділу поліції  (Фесенко В.О. ,за згодою)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3.5.1  охорону  громадського порядку під час проведення  святкових заходів з нагоди  Дня  пам’яті захисників України, які загинули в боротьбі за незалежність, суверенітет і територіальну цілісність України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Алеї Слави.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29 серпня 2019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р. з 9.00.год. до 10.00 год.;</w:t>
      </w:r>
    </w:p>
    <w:p>
      <w:pPr>
        <w:pStyle w:val="Normal"/>
        <w:suppressAutoHyphens w:val="false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4.Головному лікарю комунального некомерційного підприємства “Центр первинної медико-санітарної допомоги в м.Покров” (Леонтьєв О.О.) закріпити наказом по закладу медичного працівника з відповідним інвентарем  на час проведення святкових заходів. 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>Термін виконання: 2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9 серпня 2019р.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5. Головному бухгалтеру відділу культури (Баннікова Н.П.) забезпечити фінансування.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6. ПП “Редакція Козацька вежа” (Попова В.О.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 згодою), прес-службі міського голови (Сізова О.А.) передбачити висвітлення  проведення заходів з нагоди Дня  пам’яті захисників України, які загинули в боротьбі за незалежність, суверенітет і територіальну цілісність України у ЗМІ та  на офіційному сайті міської ради.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29 серпня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2019р.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7. Координацію роботи щодо виконання цього розпорядження покласти на  відділ культури (Бережна Л.В.), контроль покласти  на  заступника міського голови  Бондаренко Н.О.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 голова       </w:t>
        <w:tab/>
        <w:t xml:space="preserve">                                                                  О.М. Шаповал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ab/>
        <w:tab/>
        <w:tab/>
        <w:tab/>
        <w:tab/>
        <w:tab/>
        <w:tab/>
        <w:tab/>
        <w:t xml:space="preserve">ЗАТВЕРДЖЕНО: </w:t>
      </w:r>
    </w:p>
    <w:p>
      <w:pPr>
        <w:pStyle w:val="Normal"/>
        <w:suppressAutoHyphens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ab/>
        <w:tab/>
        <w:tab/>
        <w:tab/>
        <w:tab/>
        <w:tab/>
        <w:tab/>
        <w:tab/>
        <w:t>Розпорядження міського голови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  <w:t xml:space="preserve">                 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u w:val="none"/>
          <w:lang w:eastAsia="ru-RU"/>
        </w:rPr>
        <w:t>28.08.2019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242-р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План заходів з відзначення  Дня  пам’яті захисників України, які загинули в боротьбі за незалежність, суверенітет і територіальну цілісність України  в м.Покров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/>
      </w:r>
    </w:p>
    <w:tbl>
      <w:tblPr>
        <w:tblW w:w="9739" w:type="dxa"/>
        <w:jc w:val="left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8"/>
        <w:gridCol w:w="4917"/>
        <w:gridCol w:w="2552"/>
        <w:gridCol w:w="1721"/>
      </w:tblGrid>
      <w:tr>
        <w:trPr>
          <w:trHeight w:val="340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Відповідальні за виконання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Урочистості з нагоди</w:t>
            </w:r>
            <w:r>
              <w:rPr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Дня 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серпня 2019р.</w:t>
            </w:r>
          </w:p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09:00 год.</w:t>
            </w:r>
          </w:p>
          <w:p>
            <w:pPr>
              <w:pStyle w:val="Style27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«Алея Слави»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Виконавчий комітет;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культури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 «Соняхи пам’яті і скорботи»;</w:t>
            </w:r>
          </w:p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Інформаційна година для підопічних територіального центру з нагоди Дня 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 серпня 2019р.</w:t>
            </w:r>
          </w:p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10:00 год.</w:t>
            </w:r>
          </w:p>
          <w:p>
            <w:pPr>
              <w:pStyle w:val="Style27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народний історико-краєзнавчий музей ім.М.А.Занудька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культури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єдиного дня інформування населення з нагоди відзначення   Дня  пам’яті захисників України, які загинули в боротьбі за незалежність, суверенітет і територіальну цілісність України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серпня 2019р.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Виконавчий комітет, прес-служба міського голови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Оформлення стенду: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«Герої не вмирають»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серпня 2019р.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15:00 </w:t>
            </w:r>
            <w:r>
              <w:rPr>
                <w:rFonts w:ascii="Times New Roman" w:hAnsi="Times New Roman"/>
                <w:sz w:val="24"/>
                <w:szCs w:val="28"/>
              </w:rPr>
              <w:t>год.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«ДМШ  Покровської міської ради»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культури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Виставка вшанування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«29 серпня 2014: 5 років історії»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серпня 2019р. 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год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Арт-центр ЦБС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культури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круглого столу з молоддю «Герої сучасності»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 серпня 2019р. 16:00 год.</w:t>
            </w:r>
          </w:p>
          <w:p>
            <w:pPr>
              <w:pStyle w:val="Style27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Арт-центр ЦБС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молоді та спорту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В.о. начальника відділу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культу</w:t>
      </w:r>
      <w:bookmarkStart w:id="0" w:name="_GoBack"/>
      <w:bookmarkEnd w:id="0"/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ри                                                                                                   Л.В.Бережна </w:t>
      </w:r>
      <w:r>
        <w:br w:type="page"/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Маркери списку"/>
    <w:qFormat/>
    <w:rPr>
      <w:rFonts w:ascii="OpenSymbol" w:hAnsi="OpenSymbol" w:eastAsia="OpenSymbol" w:cs="OpenSymbol"/>
    </w:rPr>
  </w:style>
  <w:style w:type="character" w:styleId="Style17" w:customStyle="1">
    <w:name w:val="Гіперпосилання"/>
    <w:rPr>
      <w:color w:val="000080"/>
      <w:u w:val="single"/>
    </w:rPr>
  </w:style>
  <w:style w:type="character" w:styleId="Style18" w:customStyle="1">
    <w:name w:val="Текст выноски Знак"/>
    <w:basedOn w:val="DefaultParagraphFont"/>
    <w:link w:val="af4"/>
    <w:uiPriority w:val="99"/>
    <w:semiHidden/>
    <w:qFormat/>
    <w:rsid w:val="00c63127"/>
    <w:rPr>
      <w:rFonts w:ascii="Tahoma" w:hAnsi="Tahoma" w:eastAsia="Calibri" w:cs="Tahoma"/>
      <w:sz w:val="16"/>
      <w:szCs w:val="16"/>
      <w:lang w:bidi="ar-SA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4" w:customStyle="1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0"/>
      <w:sz w:val="22"/>
      <w:szCs w:val="24"/>
      <w:lang w:val="uk-UA" w:eastAsia="zh-CN" w:bidi="hi-IN"/>
    </w:rPr>
  </w:style>
  <w:style w:type="paragraph" w:styleId="BalloonText">
    <w:name w:val="Balloon Text"/>
    <w:basedOn w:val="Normal"/>
    <w:link w:val="af5"/>
    <w:uiPriority w:val="99"/>
    <w:semiHidden/>
    <w:unhideWhenUsed/>
    <w:qFormat/>
    <w:rsid w:val="00c631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1">
    <w:name w:val="Основно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LibreOffice/6.1.4.2$Windows_x86 LibreOffice_project/9d0f32d1f0b509096fd65e0d4bec26ddd1938fd3</Application>
  <Pages>4</Pages>
  <Words>664</Words>
  <Characters>4381</Characters>
  <CharactersWithSpaces>5423</CharactersWithSpaces>
  <Paragraphs>82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2019-08-29T07:32:00Z</dcterms:created>
  <dc:creator>Спорт</dc:creator>
  <dc:description/>
  <dc:language>uk-UA</dc:language>
  <cp:lastModifiedBy/>
  <cp:lastPrinted>2019-08-29T11:13:00Z</cp:lastPrinted>
  <dcterms:modified xsi:type="dcterms:W3CDTF">2019-08-30T10:28:51Z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