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5443220</wp:posOffset>
                </wp:positionH>
                <wp:positionV relativeFrom="paragraph">
                  <wp:posOffset>-376555</wp:posOffset>
                </wp:positionV>
                <wp:extent cx="791210" cy="2292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4"/>
                                <w:rFonts w:ascii="Liberation Serif" w:hAnsi="Liberation Serif" w:eastAsia="NSimSun" w:cs="Arial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8.6pt;margin-top:-29.65pt;width:62.2pt;height:17.9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4"/>
                          <w:rFonts w:ascii="Liberation Serif" w:hAnsi="Liberation Serif" w:eastAsia="NSimSun" w:cs="Arial"/>
                          <w:lang w:bidi="hi-IN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5450" cy="60579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9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9525</wp:posOffset>
                </wp:positionH>
                <wp:positionV relativeFrom="paragraph">
                  <wp:posOffset>106680</wp:posOffset>
                </wp:positionV>
                <wp:extent cx="4302760" cy="190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2000" cy="14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75pt,8.4pt" to="339.45pt,8.45pt" ID="Прямая соединительная линия 1" stroked="t" style="position:absolute">
                <v:stroke color="black" weight="176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 wp14:anchorId="03C0D081">
                <wp:simplePos x="0" y="0"/>
                <wp:positionH relativeFrom="column">
                  <wp:posOffset>15240</wp:posOffset>
                </wp:positionH>
                <wp:positionV relativeFrom="paragraph">
                  <wp:posOffset>63500</wp:posOffset>
                </wp:positionV>
                <wp:extent cx="6130290" cy="1905"/>
                <wp:effectExtent l="0" t="0" r="508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720" cy="0"/>
                        </a:xfrm>
                        <a:prstGeom prst="line">
                          <a:avLst/>
                        </a:prstGeom>
                        <a:ln w="176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2pt,5pt" to="483.8pt,5pt" ID="Прямая соединительная линия 1" stroked="t" style="position:absolute" wp14:anchorId="03C0D081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BodyText2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  <w:t xml:space="preserve"> </w:t>
      </w:r>
    </w:p>
    <w:p>
      <w:pPr>
        <w:pStyle w:val="BodyText2"/>
        <w:ind w:hanging="0"/>
        <w:jc w:val="left"/>
        <w:rPr/>
      </w:pPr>
      <w:r>
        <w:rPr>
          <w:sz w:val="28"/>
          <w:szCs w:val="28"/>
        </w:rPr>
        <w:t>18 листопада 2019р.                            м.Покров                                   № 327-р</w:t>
      </w:r>
    </w:p>
    <w:p>
      <w:pPr>
        <w:pStyle w:val="Normal"/>
        <w:tabs>
          <w:tab w:val="clear" w:pos="708"/>
          <w:tab w:val="left" w:pos="8422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tbl>
      <w:tblPr>
        <w:tblStyle w:val="af2"/>
        <w:tblW w:w="56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0"/>
      </w:tblGrid>
      <w:tr>
        <w:trPr/>
        <w:tc>
          <w:tcPr>
            <w:tcW w:w="56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lang w:val="ru-RU" w:eastAsia="en-US"/>
              </w:rPr>
            </w:pP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ru-RU" w:eastAsia="ru-RU" w:bidi="ar-SA"/>
              </w:rPr>
              <w:t xml:space="preserve">Про  </w:t>
            </w:r>
            <w:r>
              <w:rPr>
                <w:rFonts w:eastAsia="Times New Roman" w:ascii="Times New Roman" w:hAnsi="Times New Roman"/>
                <w:sz w:val="28"/>
                <w:szCs w:val="28"/>
                <w:lang w:val="ru-RU" w:eastAsia="ru-RU" w:bidi="ar-SA"/>
              </w:rPr>
              <w:t>заходи з підготовки та відзначення  в місті Покров Дня пам'яті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 w:bidi="ar-SA"/>
              </w:rPr>
              <w:t xml:space="preserve"> жертв Голодоморів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lang w:val="ru-RU" w:eastAsia="en-US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 w:bidi="ar-SA"/>
              </w:rPr>
              <w:t>та політичних репресій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Керуючись ст.32,42 Закону України “Про місцеве самоврядування в              Україні”, на виконання Указу Президента України №1310/98 від 26 листопада 1998р.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“Про встановлення Дня пам'яті жертв голодоморів та політичних репресій ” т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а з метою </w:t>
      </w:r>
      <w:r>
        <w:rPr>
          <w:rFonts w:eastAsia="Times New Roman" w:ascii="Arial" w:hAnsi="Arial"/>
          <w:color w:val="000000"/>
          <w:sz w:val="20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гідного вшанування пам’яті жертв Голодоморів  та політичних репресій в Україні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: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 Затвердити план заходів 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з підготовки та відзначення  в місті Покров Дня пам'яті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жертв Голодоморів та політичних репресій (додається).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2. Організаційному    відділу   (Смірнова І.С.),     управлінню    освіти     (Цупрова Г.А.), відділу  культури (Сударєва Т. М.)  забезпечити  організацію та проведення  зазначених заходів 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Забезпечити: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3.1. Відділу культури (Сударєва Т М.) :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3.1.1. сценарій вечора -реквієма  з нагоди  Дня 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Дня пам'яті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жертв Голодоморів “Свічка пам'яті святої”;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3.1.2 озвучення вечора-реквієма  на площі ім.Гірників 23 листопада 2019р.  з 15.30год.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3.1.3. придбання квіткової продукції з нагоди  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Дня пам'яті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жертв Голодоморів;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3.2. МКП “Добробут”  (Солянко В.А.) благоустрій площі  ім.Гірників 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Термін виконання: 23 листопада 2019 р. до 15.00год. 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3.3. Покровському   відділенню  поліції   Нікопольського відділу поліції  (Фесенко В.О. за згодою):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3.3.1  охорону  громадського порядку під час проведення  вечора-реквієма на площі  ім.Гірників.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 xml:space="preserve">Термін виконання: 23 листопада 2019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р. з 15.30.год.</w:t>
      </w:r>
    </w:p>
    <w:p>
      <w:pPr>
        <w:pStyle w:val="Normal"/>
        <w:suppressAutoHyphens w:val="false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4. Головному лікарю    комунального    некомерційного підприємства    “Центр  первинної  медико - санітарної допомоги Покровської міської ради” Леонтьєв О.О.  закріпити наказом по закладу медичного працівника з відповідним інвентарем   на час проведення вечора-реквієма на площі  ім.Гірників. 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>Термін виконання: 23</w:t>
      </w: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листопада </w:t>
      </w: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 xml:space="preserve"> 2019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з  15.30  год.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5. Головному  бухгалтеру відділу культури (Баннікова Н.П.) забезпечити фінансування.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6. ПП “Редакція Козацька вежа” (Грінь Ю.В.,за згодою), прес-службі міського голови (Сізова О.А.) передбачити висвітлення  проведення заходів  в місті Покров Дня пам'яті жертв Голодоморів та політичних репресій у ЗМІ та  на офіційному сайті міської ради 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7. Координацію роботи щодо виконання цього розпорядження покласти на  відділ культури (Сударєва Т.М.), контроль за виконанням розпорядження  покласти  на  заступників міського голови  за напрямками роботи.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Міський  голова       </w:t>
        <w:tab/>
        <w:t xml:space="preserve">                                                                  О.М.Шаповал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18"/>
          <w:szCs w:val="28"/>
          <w:lang w:eastAsia="ru-RU"/>
        </w:rPr>
        <w:t xml:space="preserve">    </w:t>
      </w:r>
      <w:r>
        <w:rPr>
          <w:rFonts w:eastAsia="Times New Roman" w:ascii="Times New Roman" w:hAnsi="Times New Roman"/>
          <w:sz w:val="24"/>
          <w:szCs w:val="28"/>
          <w:lang w:eastAsia="ru-RU"/>
        </w:rPr>
        <w:tab/>
        <w:t xml:space="preserve"> </w:t>
      </w:r>
      <w:r>
        <w:br w:type="page"/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ab/>
        <w:tab/>
        <w:tab/>
        <w:tab/>
        <w:tab/>
        <w:tab/>
        <w:tab/>
        <w:tab/>
        <w:t xml:space="preserve">           ЗАТВЕРДЖЕНО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right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Розпорядження міського голови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center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18.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11.2019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  №327-р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center"/>
        <w:textAlignment w:val="baseline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jc w:val="center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План заходів 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val="ru-RU" w:eastAsia="ru-RU"/>
        </w:rPr>
        <w:t xml:space="preserve">з підготовки та відзначення  в місті Покров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jc w:val="center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val="ru-RU" w:eastAsia="ru-RU"/>
        </w:rPr>
        <w:t>Дня пам'яті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жертв Голодоморів та політичних репресій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jc w:val="center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tbl>
      <w:tblPr>
        <w:tblW w:w="9405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75"/>
        <w:gridCol w:w="5108"/>
        <w:gridCol w:w="2099"/>
        <w:gridCol w:w="1722"/>
      </w:tblGrid>
      <w:tr>
        <w:trPr/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Заходи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Відповідальні за виконання</w:t>
            </w:r>
          </w:p>
        </w:tc>
      </w:tr>
      <w:tr>
        <w:trPr/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Проведення </w:t>
            </w:r>
            <w:r>
              <w:rPr>
                <w:rFonts w:eastAsia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вечора -реквієма  з нагоди   Дня пам'яті жертв Голодоморів “Свічка пам'яті святої” на площі ім.Гірників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листопада2019р.</w:t>
            </w:r>
          </w:p>
          <w:p>
            <w:pPr>
              <w:pStyle w:val="Style26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15.45.год.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Виконавчий комітет, відділ культури</w:t>
            </w:r>
          </w:p>
        </w:tc>
      </w:tr>
      <w:tr>
        <w:trPr/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</w:rPr>
              <w:t>Приспустити  Державні прапори України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підприємствах, установах, організаціях.</w:t>
            </w:r>
            <w:r>
              <w:rPr>
                <w:rFonts w:ascii="Times New Roman" w:hAnsi="Times New Roman"/>
                <w:color w:val="303030"/>
                <w:sz w:val="28"/>
                <w:szCs w:val="28"/>
              </w:rPr>
              <w:t xml:space="preserve"> Рекомендувати обмеження проведення розважальних заходів.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листопада2019р.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Виконавчий комітет</w:t>
            </w:r>
          </w:p>
        </w:tc>
      </w:tr>
      <w:tr>
        <w:trPr/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Проведення єдиного дня інформування населення з нагоди відзначення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Дня пам'яті</w:t>
            </w:r>
            <w:r>
              <w:rPr>
                <w:rFonts w:eastAsia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жертв Голодоморів та політичних репресій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листопада2019р.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200"/>
              <w:rPr/>
            </w:pPr>
            <w:bookmarkStart w:id="2" w:name="__DdeLink__742_1874579725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Виконавчий комітет</w:t>
            </w:r>
            <w:bookmarkEnd w:id="2"/>
          </w:p>
        </w:tc>
      </w:tr>
      <w:tr>
        <w:trPr/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Організація та проведення у закладах освіти, культури  циклу заходів —години пам'яті,  </w:t>
            </w:r>
            <w:r>
              <w:rPr>
                <w:rFonts w:eastAsia="Times New Roman" w:ascii="Times New Roman" w:hAnsi="Times New Roman"/>
                <w:color w:val="303030"/>
                <w:sz w:val="28"/>
                <w:szCs w:val="28"/>
                <w:lang w:eastAsia="ru-RU"/>
              </w:rPr>
              <w:t>тематичні виставки архівних документів, фотоматеріалів, творів мистецтва, книжкові виставки, відкриті лекції, інші публічні, культурно-мистецькі заходи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нагоди відзначення  </w:t>
            </w:r>
            <w:r>
              <w:rPr>
                <w:rFonts w:eastAsia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Дня пам'яті жертв Голодоморів та політичних репресій(за окремим планом)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 21</w:t>
            </w:r>
          </w:p>
          <w:p>
            <w:pPr>
              <w:pStyle w:val="Style26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листопада  2019р.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освіти, відділ культури</w:t>
            </w:r>
          </w:p>
        </w:tc>
      </w:tr>
      <w:tr>
        <w:trPr/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333333"/>
                <w:sz w:val="28"/>
                <w:szCs w:val="28"/>
                <w:highlight w:val="white"/>
                <w:lang w:eastAsia="ru-RU"/>
              </w:rPr>
              <w:t>Година -реквієм  “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Допоки пам’ять в серці не згасає</w:t>
            </w:r>
            <w:r>
              <w:rPr>
                <w:rFonts w:ascii="Times New Roman" w:hAnsi="Times New Roman"/>
                <w:color w:val="333333"/>
                <w:sz w:val="28"/>
                <w:szCs w:val="28"/>
                <w:highlight w:val="white"/>
                <w:lang w:eastAsia="ru-RU"/>
              </w:rPr>
              <w:t xml:space="preserve">” біля пам'ятного хреста у с.Шолохово до  </w:t>
            </w:r>
            <w:bookmarkStart w:id="3" w:name="__DdeLink__251_1386995148"/>
            <w:r>
              <w:rPr>
                <w:rFonts w:ascii="Times New Roman" w:hAnsi="Times New Roman"/>
                <w:color w:val="333333"/>
                <w:sz w:val="28"/>
                <w:szCs w:val="28"/>
                <w:highlight w:val="white"/>
                <w:lang w:eastAsia="ru-RU"/>
              </w:rPr>
              <w:t>Дня пам'яті жертв Голодоморів</w:t>
            </w:r>
            <w:bookmarkEnd w:id="3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листопада2019р. 15.00.год.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Відділ культури,</w:t>
            </w:r>
          </w:p>
          <w:p>
            <w:pPr>
              <w:pStyle w:val="Style26"/>
              <w:suppressLineNumbers/>
              <w:spacing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виконавчий комітет</w:t>
            </w:r>
          </w:p>
        </w:tc>
      </w:tr>
    </w:tbl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Начальник відділу культури                                                             Т.М.Сударєва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118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 w:customStyle="1">
    <w:name w:val="Маркери списку"/>
    <w:qFormat/>
    <w:rPr>
      <w:rFonts w:ascii="OpenSymbol" w:hAnsi="OpenSymbol" w:eastAsia="OpenSymbol" w:cs="OpenSymbol"/>
    </w:rPr>
  </w:style>
  <w:style w:type="character" w:styleId="Style17" w:customStyle="1">
    <w:name w:val="Гіперпосилання"/>
    <w:rPr>
      <w:color w:val="000080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;Arial Unicode MS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Указатель2"/>
    <w:basedOn w:val="Normal"/>
    <w:qFormat/>
    <w:pPr>
      <w:suppressLineNumbers/>
    </w:pPr>
    <w:rPr>
      <w:rFonts w:cs="Arial"/>
    </w:rPr>
  </w:style>
  <w:style w:type="paragraph" w:styleId="11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  <w:style w:type="paragraph" w:styleId="Style23" w:customStyle="1">
    <w:name w:val="Текстовый блок"/>
    <w:qFormat/>
    <w:pPr>
      <w:widowControl/>
      <w:suppressAutoHyphens w:val="true"/>
      <w:bidi w:val="0"/>
      <w:jc w:val="left"/>
    </w:pPr>
    <w:rPr>
      <w:rFonts w:ascii="Times New Roman" w:hAnsi="Times New Roman" w:eastAsia="Arial Unicode MS" w:cs="Times New Roman"/>
      <w:color w:val="000000"/>
      <w:kern w:val="0"/>
      <w:sz w:val="22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/>
      <w:sz w:val="24"/>
      <w:szCs w:val="24"/>
      <w:lang w:val="ru-RU"/>
    </w:rPr>
  </w:style>
  <w:style w:type="paragraph" w:styleId="Western" w:customStyle="1">
    <w:name w:val="western"/>
    <w:basedOn w:val="Normal"/>
    <w:qFormat/>
    <w:pPr>
      <w:suppressAutoHyphens w:val="false"/>
      <w:spacing w:lineRule="auto" w:line="240" w:before="280" w:after="119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 w:customStyle="1">
    <w:name w:val="Вміст таблиці"/>
    <w:basedOn w:val="Normal"/>
    <w:qFormat/>
    <w:pPr>
      <w:suppressLineNumbers/>
    </w:pPr>
    <w:rPr/>
  </w:style>
  <w:style w:type="paragraph" w:styleId="Style27" w:customStyle="1">
    <w:name w:val="Заголовок таблиці"/>
    <w:basedOn w:val="Style26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95490a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Application>LibreOffice/6.1.4.2$Windows_x86 LibreOffice_project/9d0f32d1f0b509096fd65e0d4bec26ddd1938fd3</Application>
  <Pages>3</Pages>
  <Words>484</Words>
  <Characters>3277</Characters>
  <CharactersWithSpaces>4174</CharactersWithSpaces>
  <Paragraphs>64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2019-05-22T05:49:00Z</dcterms:created>
  <dc:creator>Спорт</dc:creator>
  <dc:description/>
  <dc:language>uk-UA</dc:language>
  <cp:lastModifiedBy/>
  <cp:lastPrinted>2019-11-19T08:50:00Z</cp:lastPrinted>
  <dcterms:modified xsi:type="dcterms:W3CDTF">2019-11-20T11:58:15Z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