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5281295</wp:posOffset>
                </wp:positionH>
                <wp:positionV relativeFrom="paragraph">
                  <wp:posOffset>-414655</wp:posOffset>
                </wp:positionV>
                <wp:extent cx="5822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5.85pt;margin-top:-32.65pt;width:45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2844800</wp:posOffset>
            </wp:positionH>
            <wp:positionV relativeFrom="paragraph">
              <wp:posOffset>-457200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5" r="-2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23.09.2020р.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376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</w:t>
      </w:r>
    </w:p>
    <w:p>
      <w:pPr>
        <w:pStyle w:val="Normal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статусу дитини-сироти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неповнолітня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У зв'язку з тим, що матір дитини,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ar-SA" w:bidi="ar-SA"/>
        </w:rPr>
        <w:t xml:space="preserve"> 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, 07.04.2006 року народження за рішенням Орджонікідзевського міського суду Дніпропетровської області було позбавлено батьківських прав, а у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свідоцтві про народження відомості про батька дитини записані відповідно до ч. 1 ст. 135 Сімейного Кодексу України, вищевказаній дитині за рішення виконкому Орджонікідзевської міської ради Дніпропетровської області від 27.05.2010 р. №191/1, було надано статус дитини, позбавленої батьківського піклування.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Відповідно до свідоцтва про смерть серія І-КИ №936326 від 07.09.2020 р., видане Покровським міським відділом державної реєстрації актів цивільного стану Південно-Східного міжрегіонального управління Міністерства юстиції (м.Дніпро), матір дитини,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 xml:space="preserve">ХХХХ ХХХХ ХХХХ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 xml:space="preserve">померла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ХХХХХХ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ar-SA" w:bidi="ar-SA"/>
        </w:rPr>
        <w:t xml:space="preserve"> р. 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вищевикладене, керуючись інтересами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ст.34 Закону України «Про місцеве самоврядування в Україні»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виконавчий комітет Покровської міської ради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ru-RU" w:eastAsia="ru-RU" w:bidi="ar-SA"/>
        </w:rPr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1.Надати малолітній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року народження статус дитини-сироти.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ru-RU" w:bidi="ar-SA"/>
        </w:rPr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ab/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(Горчакова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paragraph" w:styleId="Style17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LibreOffice/6.1.4.2$Windows_x86 LibreOffice_project/9d0f32d1f0b509096fd65e0d4bec26ddd1938fd3</Application>
  <Pages>1</Pages>
  <Words>236</Words>
  <Characters>1656</Characters>
  <CharactersWithSpaces>2039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2020-09-21T14:56:22Z</cp:lastPrinted>
  <dcterms:modified xsi:type="dcterms:W3CDTF">2020-10-01T16:17:48Z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