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24.06.2020 р.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№ 256  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договору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відчуження визначеної частини з 2/3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належної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 праві власності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частки будівлі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зареєстрований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обл.,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відчуження визначеної на його розсуд частини з 2/3 належної йому на праві власності частки будівлі кафе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вул.Центральна, буд.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на користь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За вищевказаною адресою власником 1/3 частки будівлі кафе «Ніко» є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права якої при укладанні даного договору порушені не будуть.</w:t>
      </w:r>
    </w:p>
    <w:p>
      <w:pPr>
        <w:pStyle w:val="Normal"/>
        <w:suppressAutoHyphens w:val="tru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ст.177 Сімейного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ст. 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textAlignment w:val="auto"/>
        <w:rPr>
          <w:b/>
          <w:b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відчуження визначеної на його розсуд частини з 2/3 належної йому на праві власності частки будівлі кафе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протягом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10 днів з моменту укладання договору надати його копію до служби у справах дітей.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В.о. міського голови                                                                                 А.І. Пастух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LibreOffice/6.1.4.2$Windows_x86 LibreOffice_project/9d0f32d1f0b509096fd65e0d4bec26ddd1938fd3</Application>
  <Pages>1</Pages>
  <Words>262</Words>
  <Characters>1680</Characters>
  <CharactersWithSpaces>2117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2020-06-25T10:02:10Z</cp:lastPrinted>
  <dcterms:modified xsi:type="dcterms:W3CDTF">2020-08-10T15:04:52Z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