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b/>
          <w:b/>
          <w:bCs/>
          <w:kern w:val="2"/>
          <w:sz w:val="28"/>
          <w:szCs w:val="28"/>
          <w:lang w:val="uk-UA" w:eastAsia="zh-CN"/>
        </w:rPr>
      </w:pPr>
      <w:r>
        <w:rPr>
          <w:rFonts w:eastAsia="Andale Sans UI" w:cs="Times New Roman" w:ascii="Times New Roman" w:hAnsi="Times New Roman"/>
          <w:b/>
          <w:bCs/>
          <w:kern w:val="2"/>
          <w:sz w:val="28"/>
          <w:szCs w:val="28"/>
          <w:lang w:val="uk-UA" w:eastAsia="zh-CN"/>
        </w:rPr>
        <mc:AlternateContent>
          <mc:Choice Requires="wps">
            <w:drawing>
              <wp:anchor behindDoc="0" distT="0" distB="0" distL="0" distR="0" simplePos="0" locked="0" layoutInCell="1" allowOverlap="1" relativeHeight="4">
                <wp:simplePos x="0" y="0"/>
                <wp:positionH relativeFrom="column">
                  <wp:posOffset>5491480</wp:posOffset>
                </wp:positionH>
                <wp:positionV relativeFrom="paragraph">
                  <wp:posOffset>-494665</wp:posOffset>
                </wp:positionV>
                <wp:extent cx="494030" cy="172085"/>
                <wp:effectExtent l="0" t="0" r="0" b="0"/>
                <wp:wrapNone/>
                <wp:docPr id="1" name="Фігура1"/>
                <a:graphic xmlns:a="http://schemas.openxmlformats.org/drawingml/2006/main">
                  <a:graphicData uri="http://schemas.microsoft.com/office/word/2010/wordprocessingShape">
                    <wps:wsp>
                      <wps:cNvSpPr txBox="1"/>
                      <wps:spPr>
                        <a:xfrm>
                          <a:off x="0" y="0"/>
                          <a:ext cx="493560" cy="171360"/>
                        </a:xfrm>
                        <a:prstGeom prst="rect">
                          <a:avLst/>
                        </a:prstGeom>
                        <a:noFill/>
                        <a:ln>
                          <a:noFill/>
                        </a:ln>
                      </wps:spPr>
                      <wps:txbx>
                        <w:txbxContent>
                          <w:p>
                            <w:pPr>
                              <w:overflowPunct w:val="false"/>
                              <w:spacing w:before="0" w:after="0" w:lineRule="auto" w:line="240"/>
                              <w:rPr/>
                            </w:pPr>
                            <w:r>
                              <w:rPr/>
                              <w:t>копія</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Фігура1" stroked="f" style="position:absolute;margin-left:432.4pt;margin-top:-38.95pt;width:38.8pt;height:13.45pt" type="shapetype_202">
                <v:textbox>
                  <w:txbxContent>
                    <w:p>
                      <w:pPr>
                        <w:overflowPunct w:val="false"/>
                        <w:spacing w:before="0" w:after="0" w:lineRule="auto" w:line="240"/>
                        <w:rPr/>
                      </w:pPr>
                      <w:r>
                        <w:rPr/>
                        <w:t>копія</w:t>
                      </w:r>
                    </w:p>
                  </w:txbxContent>
                </v:textbox>
                <w10:wrap type="square"/>
                <v:fill o:detectmouseclick="t" on="false"/>
                <v:stroke color="black" joinstyle="round" endcap="flat"/>
              </v:shap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drawing>
          <wp:anchor behindDoc="0" distT="0" distB="3810" distL="114935" distR="114935" simplePos="0" locked="0" layoutInCell="1" allowOverlap="1" relativeHeight="2">
            <wp:simplePos x="0" y="0"/>
            <wp:positionH relativeFrom="column">
              <wp:posOffset>2783840</wp:posOffset>
            </wp:positionH>
            <wp:positionV relativeFrom="paragraph">
              <wp:posOffset>-707390</wp:posOffset>
            </wp:positionV>
            <wp:extent cx="425450" cy="605790"/>
            <wp:effectExtent l="0" t="0" r="0" b="0"/>
            <wp:wrapTopAndBottom/>
            <wp:docPr id="2"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w:t>
      </w:r>
      <w:r>
        <w:rPr>
          <w:rFonts w:eastAsia="Andale Sans UI" w:cs="Times New Roman" w:ascii="Times New Roman" w:hAnsi="Times New Roman"/>
          <w:b/>
          <w:bCs/>
          <w:kern w:val="2"/>
          <w:sz w:val="28"/>
          <w:szCs w:val="28"/>
          <w:lang w:val="uk-UA" w:eastAsia="zh-CN"/>
        </w:rPr>
        <w:t>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114300" distR="113665" simplePos="0" locked="0" layoutInCell="1" allowOverlap="1" relativeHeight="3">
                <wp:simplePos x="0" y="0"/>
                <wp:positionH relativeFrom="column">
                  <wp:posOffset>16510</wp:posOffset>
                </wp:positionH>
                <wp:positionV relativeFrom="paragraph">
                  <wp:posOffset>24130</wp:posOffset>
                </wp:positionV>
                <wp:extent cx="6115685" cy="9525"/>
                <wp:effectExtent l="10795" t="10160" r="17780" b="9525"/>
                <wp:wrapNone/>
                <wp:docPr id="3"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kern w:val="2"/>
          <w:sz w:val="28"/>
          <w:szCs w:val="28"/>
          <w:lang w:val="uk-UA" w:eastAsia="zh-CN"/>
        </w:rPr>
        <w:t>РІШЕННЯ</w:t>
      </w:r>
    </w:p>
    <w:p>
      <w:pPr>
        <w:pStyle w:val="Normal"/>
        <w:suppressAutoHyphens w:val="true"/>
        <w:spacing w:lineRule="auto" w:line="240" w:before="0" w:after="0"/>
        <w:rPr>
          <w:rFonts w:ascii="Times New Roman" w:hAnsi="Times New Roman" w:eastAsia="Times New Roman" w:cs="Times New Roman"/>
          <w:sz w:val="26"/>
          <w:szCs w:val="26"/>
          <w:lang w:val="uk-UA" w:eastAsia="zh-CN"/>
        </w:rPr>
      </w:pPr>
      <w:r>
        <w:rPr>
          <w:rFonts w:eastAsia="Times New Roman" w:cs="Times New Roman" w:ascii="Times New Roman" w:hAnsi="Times New Roman"/>
          <w:sz w:val="26"/>
          <w:szCs w:val="26"/>
          <w:lang w:val="uk-UA" w:eastAsia="zh-CN"/>
        </w:rPr>
        <w:t xml:space="preserve">25 березня 2020 року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м.Покров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138</w:t>
      </w:r>
    </w:p>
    <w:p>
      <w:pPr>
        <w:pStyle w:val="Normal"/>
        <w:suppressAutoHyphens w:val="true"/>
        <w:spacing w:lineRule="auto" w:line="240" w:before="0" w:after="0"/>
        <w:ind w:firstLine="709"/>
        <w:jc w:val="both"/>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6"/>
          <w:szCs w:val="26"/>
          <w:lang w:val="uk-UA" w:eastAsia="ar-SA"/>
        </w:rPr>
      </w:pPr>
      <w:r>
        <w:rPr>
          <w:rFonts w:eastAsia="Times New Roman" w:cs="Times New Roman" w:ascii="Times New Roman" w:hAnsi="Times New Roman"/>
          <w:sz w:val="26"/>
          <w:szCs w:val="26"/>
          <w:lang w:val="uk-UA" w:eastAsia="ar-SA"/>
        </w:rPr>
        <w:t xml:space="preserve">Про надання дозволу на розміщення </w:t>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6"/>
          <w:szCs w:val="26"/>
          <w:lang w:val="uk-UA" w:eastAsia="ar-SA"/>
        </w:rPr>
      </w:pPr>
      <w:r>
        <w:rPr>
          <w:rFonts w:eastAsia="Times New Roman" w:cs="Times New Roman" w:ascii="Times New Roman" w:hAnsi="Times New Roman"/>
          <w:sz w:val="26"/>
          <w:szCs w:val="26"/>
          <w:lang w:val="uk-UA" w:eastAsia="ar-SA"/>
        </w:rPr>
        <w:t xml:space="preserve">рекламної конструкції - сітілайту </w:t>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6"/>
          <w:szCs w:val="26"/>
          <w:lang w:val="uk-UA" w:eastAsia="ar-SA"/>
        </w:rPr>
      </w:pPr>
      <w:r>
        <w:rPr>
          <w:rFonts w:eastAsia="Times New Roman" w:cs="Times New Roman" w:ascii="Times New Roman" w:hAnsi="Times New Roman"/>
          <w:sz w:val="26"/>
          <w:szCs w:val="26"/>
          <w:lang w:val="uk-UA" w:eastAsia="ar-SA"/>
        </w:rPr>
        <w:t>в районі скверу біля КРЦ по вул. Центральній</w:t>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6"/>
          <w:szCs w:val="26"/>
          <w:lang w:val="uk-UA" w:eastAsia="ar-SA"/>
        </w:rPr>
      </w:pPr>
      <w:r>
        <w:rPr>
          <w:rFonts w:eastAsia="Times New Roman" w:cs="Times New Roman" w:ascii="Times New Roman" w:hAnsi="Times New Roman"/>
          <w:sz w:val="26"/>
          <w:szCs w:val="26"/>
          <w:lang w:val="uk-UA" w:eastAsia="ar-SA"/>
        </w:rPr>
        <w:t>ФОП Петровичу В.Г.</w:t>
      </w:r>
    </w:p>
    <w:p>
      <w:pPr>
        <w:pStyle w:val="Normal"/>
        <w:suppressAutoHyphens w:val="true"/>
        <w:spacing w:lineRule="auto" w:line="240" w:before="0" w:after="0"/>
        <w:jc w:val="center"/>
        <w:rPr>
          <w:rFonts w:ascii="Times New Roman" w:hAnsi="Times New Roman" w:eastAsia="Times New Roman" w:cs="Times New Roman"/>
          <w:b/>
          <w:b/>
          <w:bCs/>
          <w:smallCaps/>
          <w:spacing w:val="34"/>
          <w:sz w:val="16"/>
          <w:szCs w:val="16"/>
          <w:lang w:val="uk-UA" w:eastAsia="zh-CN"/>
        </w:rPr>
      </w:pPr>
      <w:r>
        <w:rPr>
          <w:rFonts w:eastAsia="Times New Roman" w:cs="Times New Roman" w:ascii="Times New Roman" w:hAnsi="Times New Roman"/>
          <w:b/>
          <w:bCs/>
          <w:smallCaps/>
          <w:spacing w:val="34"/>
          <w:sz w:val="16"/>
          <w:szCs w:val="16"/>
          <w:lang w:val="uk-UA" w:eastAsia="zh-CN"/>
        </w:rPr>
      </w:r>
    </w:p>
    <w:p>
      <w:pPr>
        <w:pStyle w:val="Normal"/>
        <w:tabs>
          <w:tab w:val="clear" w:pos="708"/>
          <w:tab w:val="left" w:pos="851" w:leader="none"/>
          <w:tab w:val="left" w:pos="993" w:leader="none"/>
        </w:tabs>
        <w:suppressAutoHyphens w:val="true"/>
        <w:spacing w:lineRule="auto" w:line="228" w:before="0" w:after="0"/>
        <w:jc w:val="both"/>
        <w:rPr>
          <w:rFonts w:ascii="Times New Roman" w:hAnsi="Times New Roman" w:cs="Times New Roman"/>
          <w:sz w:val="26"/>
          <w:szCs w:val="26"/>
          <w:lang w:val="uk-UA"/>
        </w:rPr>
      </w:pPr>
      <w:r>
        <w:rPr>
          <w:rFonts w:cs="Times New Roman" w:ascii="Times New Roman" w:hAnsi="Times New Roman"/>
          <w:sz w:val="26"/>
          <w:szCs w:val="26"/>
          <w:lang w:val="uk-UA"/>
        </w:rPr>
        <w:tab/>
        <w:t xml:space="preserve">Розглянувши заяву фізичної особи - підприємця Петровича Володимира Геронійовича щодо надання дозволу на розміщення рекламної конструкції в районі </w:t>
      </w:r>
      <w:r>
        <w:rPr>
          <w:rFonts w:eastAsia="Times New Roman" w:cs="Times New Roman" w:ascii="Times New Roman" w:hAnsi="Times New Roman"/>
          <w:sz w:val="26"/>
          <w:szCs w:val="26"/>
          <w:lang w:val="uk-UA" w:eastAsia="ar-SA"/>
        </w:rPr>
        <w:t>скверу біля КРЦ по вул. Центральній</w:t>
      </w:r>
      <w:r>
        <w:rPr>
          <w:rFonts w:cs="Times New Roman" w:ascii="Times New Roman" w:hAnsi="Times New Roman"/>
          <w:sz w:val="26"/>
          <w:szCs w:val="26"/>
          <w:lang w:val="uk-UA"/>
        </w:rPr>
        <w:t xml:space="preserve">, керуючись статтею 30 Закону України «Про місцеве самоврядування в Україні», Законом України «Про рекламу», Постановою Кабінету Міністрів України «Про затвердження Типових правил розміщення зовнішньої реклами» від 29 грудня 2003 р. № 2067, відповідно </w:t>
      </w:r>
      <w:r>
        <w:rPr>
          <w:rFonts w:cs="Times New Roman" w:ascii="Times New Roman" w:hAnsi="Times New Roman"/>
          <w:bCs/>
          <w:sz w:val="26"/>
          <w:szCs w:val="26"/>
          <w:lang w:val="uk-UA"/>
        </w:rPr>
        <w:t xml:space="preserve">Правил розміщення зовнішньої реклами в м. Покров та Положення про порядок оплати за тимчасове користування місцями розташування рекламних засобів, затверджених рішенням міської ради від 10.02.2012 № 6 (із змінами, внесеними рішенням міської ради від 31.05.2016р. №14), </w:t>
      </w:r>
      <w:r>
        <w:rPr>
          <w:rFonts w:cs="Times New Roman" w:ascii="Times New Roman" w:hAnsi="Times New Roman"/>
          <w:sz w:val="26"/>
          <w:szCs w:val="26"/>
          <w:lang w:val="uk-UA"/>
        </w:rPr>
        <w:t>виконавчий комітет</w:t>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t>ВИРІШИВ:</w:t>
      </w:r>
    </w:p>
    <w:p>
      <w:pPr>
        <w:pStyle w:val="NoSpacing"/>
        <w:tabs>
          <w:tab w:val="clear" w:pos="708"/>
          <w:tab w:val="left" w:pos="993" w:leader="none"/>
          <w:tab w:val="left" w:pos="1134" w:leader="none"/>
          <w:tab w:val="left" w:pos="1276" w:leader="none"/>
          <w:tab w:val="left" w:pos="1418" w:leader="none"/>
        </w:tabs>
        <w:ind w:firstLine="709"/>
        <w:jc w:val="both"/>
        <w:rPr>
          <w:rFonts w:ascii="Times New Roman" w:hAnsi="Times New Roman" w:cs="Times New Roman"/>
          <w:bCs/>
          <w:sz w:val="26"/>
          <w:szCs w:val="26"/>
          <w:lang w:val="uk-UA"/>
        </w:rPr>
      </w:pPr>
      <w:r>
        <w:rPr>
          <w:rFonts w:cs="Times New Roman" w:ascii="Times New Roman" w:hAnsi="Times New Roman"/>
          <w:bCs/>
          <w:sz w:val="26"/>
          <w:szCs w:val="26"/>
          <w:lang w:val="uk-UA"/>
        </w:rPr>
        <w:t xml:space="preserve">1. Надати </w:t>
      </w:r>
      <w:r>
        <w:rPr>
          <w:rFonts w:cs="Times New Roman" w:ascii="Times New Roman" w:hAnsi="Times New Roman"/>
          <w:sz w:val="26"/>
          <w:szCs w:val="26"/>
          <w:lang w:val="uk-UA"/>
        </w:rPr>
        <w:t xml:space="preserve">фізичній особі-підприємцю Петровичу Володимиру Геронійовичу </w:t>
      </w:r>
      <w:r>
        <w:rPr>
          <w:rFonts w:cs="Times New Roman" w:ascii="Times New Roman" w:hAnsi="Times New Roman"/>
          <w:bCs/>
          <w:sz w:val="26"/>
          <w:szCs w:val="26"/>
          <w:lang w:val="uk-UA"/>
        </w:rPr>
        <w:t>тимчасово, терміном до 01 квітня 2022 року, дозвіл на розміщення рекламної конструкції - сітілайту в районі скверу біля КРЦ по вул. Центральній.</w:t>
      </w:r>
    </w:p>
    <w:p>
      <w:pPr>
        <w:pStyle w:val="NoSpacing"/>
        <w:ind w:firstLine="708"/>
        <w:rPr>
          <w:rFonts w:ascii="Times New Roman" w:hAnsi="Times New Roman" w:cs="Times New Roman"/>
          <w:bCs/>
          <w:sz w:val="26"/>
          <w:szCs w:val="26"/>
          <w:lang w:val="uk-UA"/>
        </w:rPr>
      </w:pPr>
      <w:r>
        <w:rPr>
          <w:rFonts w:cs="Times New Roman" w:ascii="Times New Roman" w:hAnsi="Times New Roman"/>
          <w:bCs/>
          <w:sz w:val="26"/>
          <w:szCs w:val="26"/>
          <w:lang w:val="uk-UA"/>
        </w:rPr>
        <w:t>2. Попередити ФОП Петровича В.Г.:</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2.1. Укласти з виконавчим комітетом Покровської міської ради договір про місце розміщення зовнішньої реклами;</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2.2. Своєчасно та в повному обсязі вносити плату за користування місцем розташування рекламного засобу та через кожні 6 місяців робити звірку платежів у відділі архітектури та інспекції ДАБК виконкому Покровської міської ради;</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2.3. Відповідальність за зовнішній та технічний стан рекламного засобу, порушення вимог техніки безпеки під час експлуатації рекламного засобу несе розповсюджувач зовнішньої реклами;</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2.4. Рекламну конструкцію забезпечити маркуванням із зазначенням на каркасі рекламного засобу найменування розповсюджувача зовнішньої реклами, номер його телефону, дату видачі дозволу та строк його дії;</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2.5. Після розташування рекламної конструкції у п'ятиденний строк подати відділу архітектури та інспекції ДАБК фотокартку місця розташування рекламного засобу (розміром не менш як 6 х 9 см);</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 xml:space="preserve">2.6. В разі закінчення строку дії дозволу на розміщення рекламної конструкції, розповсюджувач зовнішньої реклами не пізніше як за місяць звертається до виконкому Покровської міської ради із заявою на продовження терміну розміщення рекламного засобу або у триденний строк демонтує рекламну конструкцію з обов’язковим відновленням благоустрою. </w:t>
      </w:r>
    </w:p>
    <w:p>
      <w:pPr>
        <w:pStyle w:val="NoSpacing"/>
        <w:jc w:val="both"/>
        <w:rPr>
          <w:rFonts w:ascii="Times New Roman" w:hAnsi="Times New Roman" w:cs="Times New Roman"/>
          <w:bCs/>
          <w:sz w:val="26"/>
          <w:szCs w:val="26"/>
          <w:lang w:val="uk-UA"/>
        </w:rPr>
      </w:pPr>
      <w:r>
        <w:rPr>
          <w:rFonts w:cs="Times New Roman" w:ascii="Times New Roman" w:hAnsi="Times New Roman"/>
          <w:bCs/>
          <w:sz w:val="26"/>
          <w:szCs w:val="26"/>
          <w:lang w:val="uk-UA"/>
        </w:rPr>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eastAsia="ar-SA"/>
        </w:rPr>
        <w:t>Міський голова</w:t>
        <w:tab/>
        <w:tab/>
        <w:tab/>
        <w:tab/>
      </w:r>
      <w:r>
        <w:rPr>
          <w:rFonts w:cs="Times New Roman" w:ascii="Times New Roman" w:hAnsi="Times New Roman"/>
          <w:sz w:val="26"/>
          <w:szCs w:val="26"/>
          <w:lang w:val="uk-UA" w:eastAsia="ar-SA"/>
        </w:rPr>
        <w:tab/>
      </w:r>
      <w:r>
        <w:rPr>
          <w:rFonts w:cs="Times New Roman" w:ascii="Times New Roman" w:hAnsi="Times New Roman"/>
          <w:sz w:val="26"/>
          <w:szCs w:val="26"/>
          <w:lang w:eastAsia="ar-SA"/>
        </w:rPr>
        <w:tab/>
        <w:tab/>
        <w:tab/>
        <w:tab/>
        <w:t>О.М. Шаповал</w:t>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pPr>
      <w:r>
        <w:rPr/>
      </w:r>
    </w:p>
    <w:sectPr>
      <w:type w:val="nextPage"/>
      <w:pgSz w:w="11906" w:h="16838"/>
      <w:pgMar w:left="1701" w:right="566" w:header="0" w:top="1134" w:footer="0" w:bottom="709"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8"/>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186857"/>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186857"/>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Application>LibreOffice/6.1.4.2$Windows_x86 LibreOffice_project/9d0f32d1f0b509096fd65e0d4bec26ddd1938fd3</Application>
  <Pages>1</Pages>
  <Words>333</Words>
  <Characters>2176</Characters>
  <CharactersWithSpaces>2582</CharactersWithSpaces>
  <Paragraphs>19</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2020-03-16T14:43:00Z</dcterms:created>
  <dc:creator>digital_PC</dc:creator>
  <dc:description/>
  <dc:language>uk-UA</dc:language>
  <cp:lastModifiedBy/>
  <cp:lastPrinted>2019-06-26T13:47:00Z</cp:lastPrinted>
  <dcterms:modified xsi:type="dcterms:W3CDTF">2020-04-06T13:38:08Z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