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572C4">
      <w:bookmarkStart w:id="0" w:name="_GoBack"/>
      <w:bookmarkEnd w:id="0"/>
      <w:r>
        <w:rPr>
          <w:sz w:val="28"/>
          <w:szCs w:val="28"/>
        </w:rPr>
        <w:t xml:space="preserve">                                                </w:t>
      </w:r>
    </w:p>
    <w:p w:rsidR="00000000" w:rsidRDefault="00A572C4">
      <w:pPr>
        <w:jc w:val="center"/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ЗАТВЕРДЖЕНО</w:t>
      </w:r>
    </w:p>
    <w:p w:rsidR="00000000" w:rsidRDefault="00A572C4">
      <w:pPr>
        <w:jc w:val="center"/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рішення виконавчого комітету</w:t>
      </w:r>
    </w:p>
    <w:p w:rsidR="00000000" w:rsidRDefault="00A572C4">
      <w:pPr>
        <w:jc w:val="center"/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u w:val="single"/>
        </w:rPr>
        <w:t xml:space="preserve">19.04.2023 </w:t>
      </w:r>
      <w:r>
        <w:rPr>
          <w:sz w:val="28"/>
          <w:szCs w:val="28"/>
        </w:rPr>
        <w:t>№</w:t>
      </w:r>
      <w:r>
        <w:rPr>
          <w:bCs/>
          <w:sz w:val="28"/>
          <w:szCs w:val="28"/>
          <w:u w:val="single"/>
          <w:lang w:eastAsia="uk-UA"/>
        </w:rPr>
        <w:t xml:space="preserve"> </w:t>
      </w:r>
      <w:r>
        <w:rPr>
          <w:bCs/>
          <w:sz w:val="28"/>
          <w:szCs w:val="28"/>
          <w:u w:val="single"/>
          <w:lang w:eastAsia="uk-UA"/>
        </w:rPr>
        <w:t>№172/06-53-23</w:t>
      </w:r>
      <w:bookmarkStart w:id="1" w:name="__DdeLink__572_1779343255"/>
    </w:p>
    <w:p w:rsidR="00000000" w:rsidRDefault="00A572C4">
      <w:pPr>
        <w:jc w:val="center"/>
        <w:rPr>
          <w:sz w:val="28"/>
          <w:szCs w:val="28"/>
          <w:u w:val="single"/>
        </w:rPr>
      </w:pPr>
    </w:p>
    <w:p w:rsidR="00000000" w:rsidRDefault="00A572C4">
      <w:pPr>
        <w:jc w:val="center"/>
        <w:rPr>
          <w:sz w:val="28"/>
          <w:szCs w:val="28"/>
          <w:u w:val="single"/>
        </w:rPr>
      </w:pPr>
    </w:p>
    <w:p w:rsidR="00000000" w:rsidRDefault="00A572C4">
      <w:pPr>
        <w:jc w:val="center"/>
        <w:rPr>
          <w:sz w:val="28"/>
          <w:szCs w:val="28"/>
        </w:rPr>
      </w:pPr>
    </w:p>
    <w:p w:rsidR="00000000" w:rsidRDefault="00A572C4">
      <w:pPr>
        <w:jc w:val="center"/>
      </w:pPr>
      <w:r>
        <w:rPr>
          <w:sz w:val="28"/>
          <w:szCs w:val="28"/>
        </w:rPr>
        <w:t>ПОРЯДОК</w:t>
      </w:r>
    </w:p>
    <w:p w:rsidR="00000000" w:rsidRDefault="00A572C4">
      <w:pPr>
        <w:jc w:val="center"/>
      </w:pPr>
      <w:r>
        <w:rPr>
          <w:sz w:val="28"/>
          <w:szCs w:val="28"/>
        </w:rPr>
        <w:t>відшкодування фактичних витрат на копіювання або друк документів, що</w:t>
      </w:r>
    </w:p>
    <w:p w:rsidR="00000000" w:rsidRDefault="00A572C4">
      <w:pPr>
        <w:jc w:val="center"/>
      </w:pPr>
      <w:r>
        <w:rPr>
          <w:sz w:val="28"/>
          <w:szCs w:val="28"/>
        </w:rPr>
        <w:t>надаються за запитами на інформацію</w:t>
      </w:r>
    </w:p>
    <w:p w:rsidR="00000000" w:rsidRDefault="00A572C4">
      <w:pPr>
        <w:jc w:val="center"/>
        <w:rPr>
          <w:sz w:val="20"/>
          <w:szCs w:val="20"/>
        </w:rPr>
      </w:pPr>
    </w:p>
    <w:p w:rsidR="00000000" w:rsidRDefault="00A572C4">
      <w:pPr>
        <w:jc w:val="both"/>
      </w:pPr>
      <w:r>
        <w:rPr>
          <w:sz w:val="28"/>
          <w:szCs w:val="28"/>
        </w:rPr>
        <w:t>1. Цим Порядком визначається механізм відшкодування запитувачами інформації фактичних витрат</w:t>
      </w:r>
      <w:r>
        <w:rPr>
          <w:sz w:val="28"/>
          <w:szCs w:val="28"/>
        </w:rPr>
        <w:t xml:space="preserve"> на копіювання або друк документів, що надаються </w:t>
      </w:r>
      <w:r>
        <w:rPr>
          <w:sz w:val="28"/>
          <w:szCs w:val="28"/>
        </w:rPr>
        <w:t>Покровськ</w:t>
      </w:r>
      <w:r>
        <w:rPr>
          <w:sz w:val="28"/>
          <w:szCs w:val="28"/>
        </w:rPr>
        <w:t>ою</w:t>
      </w:r>
      <w:r>
        <w:rPr>
          <w:sz w:val="28"/>
          <w:szCs w:val="28"/>
        </w:rPr>
        <w:t xml:space="preserve"> міськ</w:t>
      </w:r>
      <w:r>
        <w:rPr>
          <w:sz w:val="28"/>
          <w:szCs w:val="28"/>
        </w:rPr>
        <w:t>ою</w:t>
      </w:r>
      <w:r>
        <w:rPr>
          <w:sz w:val="28"/>
          <w:szCs w:val="28"/>
        </w:rPr>
        <w:t xml:space="preserve"> рад</w:t>
      </w:r>
      <w:r>
        <w:rPr>
          <w:sz w:val="28"/>
          <w:szCs w:val="28"/>
        </w:rPr>
        <w:t>ою</w:t>
      </w:r>
      <w:r>
        <w:rPr>
          <w:sz w:val="28"/>
          <w:szCs w:val="28"/>
        </w:rPr>
        <w:t xml:space="preserve"> та її</w:t>
      </w:r>
      <w:r>
        <w:rPr>
          <w:sz w:val="28"/>
          <w:szCs w:val="28"/>
        </w:rPr>
        <w:t xml:space="preserve"> виконавч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 xml:space="preserve">ом </w:t>
      </w:r>
      <w:r>
        <w:rPr>
          <w:sz w:val="28"/>
          <w:szCs w:val="28"/>
        </w:rPr>
        <w:t>(далі Розпорядники)</w:t>
      </w:r>
      <w:r>
        <w:rPr>
          <w:sz w:val="28"/>
          <w:szCs w:val="28"/>
        </w:rPr>
        <w:t>.</w:t>
      </w:r>
    </w:p>
    <w:p w:rsidR="00000000" w:rsidRDefault="00A572C4">
      <w:pPr>
        <w:jc w:val="both"/>
      </w:pPr>
      <w:r>
        <w:rPr>
          <w:sz w:val="28"/>
          <w:szCs w:val="28"/>
        </w:rPr>
        <w:t xml:space="preserve">    </w:t>
      </w:r>
    </w:p>
    <w:p w:rsidR="00000000" w:rsidRDefault="00A572C4">
      <w:pPr>
        <w:jc w:val="both"/>
      </w:pPr>
      <w:r>
        <w:rPr>
          <w:sz w:val="28"/>
          <w:szCs w:val="28"/>
        </w:rPr>
        <w:t>2</w:t>
      </w:r>
      <w:r>
        <w:rPr>
          <w:sz w:val="28"/>
          <w:szCs w:val="28"/>
        </w:rPr>
        <w:t>. Відшкодування запитувачами інформації фактичних витрат на копіювання або друк документів здійснюється у разі потреби у вигото</w:t>
      </w:r>
      <w:r>
        <w:rPr>
          <w:sz w:val="28"/>
          <w:szCs w:val="28"/>
        </w:rPr>
        <w:t xml:space="preserve">вленні більш як 10 сторінок запитуваних документів, відповідно до «Розміру плати за копіювання або друк документів, що надаються за запитом на інформацію»(додаток 1). </w:t>
      </w:r>
    </w:p>
    <w:p w:rsidR="00000000" w:rsidRDefault="00A572C4">
      <w:pPr>
        <w:jc w:val="both"/>
        <w:rPr>
          <w:sz w:val="12"/>
          <w:szCs w:val="12"/>
        </w:rPr>
      </w:pPr>
    </w:p>
    <w:p w:rsidR="00000000" w:rsidRDefault="00A572C4">
      <w:pPr>
        <w:tabs>
          <w:tab w:val="left" w:pos="709"/>
        </w:tabs>
        <w:jc w:val="both"/>
      </w:pPr>
      <w:r>
        <w:rPr>
          <w:sz w:val="28"/>
          <w:szCs w:val="28"/>
        </w:rPr>
        <w:t>3</w:t>
      </w:r>
      <w:r>
        <w:rPr>
          <w:sz w:val="28"/>
          <w:szCs w:val="28"/>
        </w:rPr>
        <w:t>. Розрахунок на оплату фактичних витрат на копіювання або друк документів, здійснюєтьс</w:t>
      </w:r>
      <w:r>
        <w:rPr>
          <w:sz w:val="28"/>
          <w:szCs w:val="28"/>
        </w:rPr>
        <w:t xml:space="preserve">я особою відповідальною за підготовку документів та відповіді, який </w:t>
      </w:r>
      <w:r>
        <w:rPr>
          <w:sz w:val="28"/>
          <w:szCs w:val="28"/>
        </w:rPr>
        <w:t xml:space="preserve">готує </w:t>
      </w:r>
      <w:r>
        <w:rPr>
          <w:sz w:val="28"/>
          <w:szCs w:val="28"/>
        </w:rPr>
        <w:t>лист</w:t>
      </w:r>
      <w:r>
        <w:rPr>
          <w:sz w:val="28"/>
          <w:szCs w:val="28"/>
        </w:rPr>
        <w:t xml:space="preserve"> з рахунк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(додаток 2), </w:t>
      </w:r>
      <w:r>
        <w:rPr>
          <w:sz w:val="28"/>
          <w:szCs w:val="28"/>
        </w:rPr>
        <w:t xml:space="preserve">та </w:t>
      </w:r>
      <w:r>
        <w:rPr>
          <w:sz w:val="28"/>
          <w:szCs w:val="28"/>
        </w:rPr>
        <w:t>за підписом відповідального виконавця,</w:t>
      </w:r>
      <w:r>
        <w:rPr>
          <w:sz w:val="28"/>
          <w:szCs w:val="28"/>
        </w:rPr>
        <w:t xml:space="preserve"> не пізніше п'яти робочих днів з дня отримання запиту </w:t>
      </w:r>
      <w:r>
        <w:rPr>
          <w:sz w:val="28"/>
          <w:szCs w:val="28"/>
        </w:rPr>
        <w:t>направляє запитувачу.</w:t>
      </w:r>
    </w:p>
    <w:p w:rsidR="00000000" w:rsidRDefault="00A572C4">
      <w:pPr>
        <w:tabs>
          <w:tab w:val="left" w:pos="709"/>
        </w:tabs>
        <w:jc w:val="both"/>
        <w:rPr>
          <w:sz w:val="12"/>
          <w:szCs w:val="12"/>
        </w:rPr>
      </w:pPr>
    </w:p>
    <w:p w:rsidR="00000000" w:rsidRDefault="00A572C4">
      <w:pPr>
        <w:tabs>
          <w:tab w:val="left" w:pos="709"/>
        </w:tabs>
        <w:jc w:val="both"/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Оплата </w:t>
      </w:r>
      <w:r>
        <w:rPr>
          <w:sz w:val="28"/>
          <w:szCs w:val="28"/>
        </w:rPr>
        <w:t xml:space="preserve">може </w:t>
      </w:r>
      <w:r>
        <w:rPr>
          <w:sz w:val="28"/>
          <w:szCs w:val="28"/>
        </w:rPr>
        <w:t>здійсню</w:t>
      </w:r>
      <w:r>
        <w:rPr>
          <w:sz w:val="28"/>
          <w:szCs w:val="28"/>
        </w:rPr>
        <w:t>ватися</w:t>
      </w:r>
      <w:r>
        <w:rPr>
          <w:sz w:val="28"/>
          <w:szCs w:val="28"/>
        </w:rPr>
        <w:t xml:space="preserve"> у будь</w:t>
      </w:r>
      <w:r>
        <w:rPr>
          <w:sz w:val="28"/>
          <w:szCs w:val="28"/>
        </w:rPr>
        <w:t>-якій фінансовій установі, зручн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ї</w:t>
      </w:r>
      <w:r>
        <w:rPr>
          <w:sz w:val="28"/>
          <w:szCs w:val="28"/>
        </w:rPr>
        <w:t xml:space="preserve"> для запитувача інформації.</w:t>
      </w:r>
    </w:p>
    <w:p w:rsidR="00000000" w:rsidRDefault="00A572C4">
      <w:pPr>
        <w:tabs>
          <w:tab w:val="left" w:pos="709"/>
        </w:tabs>
        <w:jc w:val="both"/>
        <w:rPr>
          <w:sz w:val="12"/>
          <w:szCs w:val="12"/>
        </w:rPr>
      </w:pPr>
    </w:p>
    <w:p w:rsidR="00000000" w:rsidRDefault="00A572C4">
      <w:pPr>
        <w:tabs>
          <w:tab w:val="left" w:pos="709"/>
        </w:tabs>
        <w:jc w:val="both"/>
      </w:pPr>
      <w:r>
        <w:rPr>
          <w:sz w:val="28"/>
          <w:szCs w:val="28"/>
        </w:rPr>
        <w:t>5</w:t>
      </w:r>
      <w:r>
        <w:rPr>
          <w:sz w:val="28"/>
          <w:szCs w:val="28"/>
        </w:rPr>
        <w:t>. Після отримання документ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про оплату та перевірку надходження коштів на рахунок </w:t>
      </w:r>
      <w:r>
        <w:rPr>
          <w:sz w:val="28"/>
          <w:szCs w:val="28"/>
        </w:rPr>
        <w:t>Розпорядника,</w:t>
      </w:r>
      <w:r>
        <w:rPr>
          <w:sz w:val="28"/>
          <w:szCs w:val="28"/>
        </w:rPr>
        <w:t xml:space="preserve"> особа відповідальна за підготовку документів та відповіді, протягом трьох робочих днів готує про</w:t>
      </w:r>
      <w:r>
        <w:rPr>
          <w:sz w:val="28"/>
          <w:szCs w:val="28"/>
        </w:rPr>
        <w:t>ект відповіді, яку надає відповідальн</w:t>
      </w:r>
      <w:r>
        <w:rPr>
          <w:sz w:val="28"/>
          <w:szCs w:val="28"/>
        </w:rPr>
        <w:t xml:space="preserve">ому виконавцю на підписання, направлення на реєстрацію з подальшим </w:t>
      </w:r>
      <w:bookmarkStart w:id="2" w:name="tw-target-text"/>
      <w:bookmarkEnd w:id="2"/>
      <w:r>
        <w:rPr>
          <w:color w:val="202124"/>
          <w:sz w:val="28"/>
          <w:szCs w:val="28"/>
        </w:rPr>
        <w:t>відправленням</w:t>
      </w:r>
      <w:r>
        <w:rPr>
          <w:sz w:val="28"/>
          <w:szCs w:val="28"/>
        </w:rPr>
        <w:t xml:space="preserve"> запит</w:t>
      </w:r>
      <w:r>
        <w:rPr>
          <w:sz w:val="28"/>
          <w:szCs w:val="28"/>
        </w:rPr>
        <w:t>увачу</w:t>
      </w:r>
      <w:r>
        <w:rPr>
          <w:sz w:val="28"/>
          <w:szCs w:val="28"/>
        </w:rPr>
        <w:t xml:space="preserve"> інформацію.</w:t>
      </w:r>
    </w:p>
    <w:p w:rsidR="00000000" w:rsidRDefault="00A572C4">
      <w:pPr>
        <w:tabs>
          <w:tab w:val="left" w:pos="709"/>
        </w:tabs>
        <w:jc w:val="both"/>
      </w:pPr>
    </w:p>
    <w:p w:rsidR="00000000" w:rsidRDefault="00A572C4">
      <w:pPr>
        <w:tabs>
          <w:tab w:val="left" w:pos="709"/>
        </w:tabs>
        <w:jc w:val="both"/>
      </w:pPr>
      <w:r>
        <w:rPr>
          <w:sz w:val="28"/>
          <w:szCs w:val="28"/>
        </w:rPr>
        <w:t>6</w:t>
      </w:r>
      <w:r>
        <w:rPr>
          <w:sz w:val="28"/>
          <w:szCs w:val="28"/>
        </w:rPr>
        <w:t>. Відповідь не надається в разі повної, або часткової відмови запитувача від оплати  витрат,  пов’язаних  з  нада</w:t>
      </w:r>
      <w:r>
        <w:rPr>
          <w:sz w:val="28"/>
          <w:szCs w:val="28"/>
        </w:rPr>
        <w:t xml:space="preserve">нням  відповіді  за  запитом  на  інформацію.                                                                                              </w:t>
      </w:r>
    </w:p>
    <w:p w:rsidR="00000000" w:rsidRDefault="00A572C4">
      <w:pPr>
        <w:tabs>
          <w:tab w:val="left" w:pos="709"/>
        </w:tabs>
        <w:jc w:val="both"/>
        <w:rPr>
          <w:color w:val="000000"/>
        </w:rPr>
      </w:pPr>
    </w:p>
    <w:p w:rsidR="00000000" w:rsidRDefault="00A572C4">
      <w:pPr>
        <w:tabs>
          <w:tab w:val="left" w:pos="709"/>
        </w:tabs>
        <w:jc w:val="both"/>
        <w:rPr>
          <w:sz w:val="28"/>
          <w:szCs w:val="28"/>
        </w:rPr>
      </w:pPr>
    </w:p>
    <w:p w:rsidR="00000000" w:rsidRDefault="00A572C4">
      <w:pPr>
        <w:tabs>
          <w:tab w:val="left" w:pos="709"/>
        </w:tabs>
        <w:jc w:val="both"/>
        <w:rPr>
          <w:sz w:val="28"/>
          <w:szCs w:val="28"/>
        </w:rPr>
      </w:pPr>
    </w:p>
    <w:bookmarkEnd w:id="1"/>
    <w:p w:rsidR="00A572C4" w:rsidRDefault="00A572C4">
      <w:pPr>
        <w:pStyle w:val="rvps2"/>
        <w:shd w:val="clear" w:color="auto" w:fill="FFFFFF"/>
        <w:spacing w:before="52" w:after="0" w:line="200" w:lineRule="atLeast"/>
        <w:jc w:val="both"/>
        <w:rPr>
          <w:sz w:val="28"/>
          <w:szCs w:val="28"/>
        </w:rPr>
      </w:pPr>
    </w:p>
    <w:sectPr w:rsidR="00A572C4">
      <w:pgSz w:w="11906" w:h="16838"/>
      <w:pgMar w:top="73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WenQuanYi Zen Hei Sharp">
    <w:charset w:val="CC"/>
    <w:family w:val="auto"/>
    <w:pitch w:val="variable"/>
  </w:font>
  <w:font w:name="Lohit Devanagari">
    <w:altName w:val="Times New Roman"/>
    <w:charset w:val="CC"/>
    <w:family w:val="auto"/>
    <w:pitch w:val="variable"/>
  </w:font>
  <w:font w:name="Liberation Mono">
    <w:altName w:val="Courier New"/>
    <w:charset w:val="CC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2C4"/>
    <w:rsid w:val="00A5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43B1AB8-78BF-4F08-9119-26A46A94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uk-UA"/>
    </w:rPr>
  </w:style>
  <w:style w:type="paragraph" w:styleId="1">
    <w:name w:val="heading 1"/>
    <w:basedOn w:val="10"/>
    <w:qFormat/>
    <w:pPr>
      <w:numPr>
        <w:numId w:val="1"/>
      </w:num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rvts15">
    <w:name w:val="rvts15"/>
    <w:basedOn w:val="DefaultParagraphFont"/>
  </w:style>
  <w:style w:type="character" w:customStyle="1" w:styleId="rvts82">
    <w:name w:val="rvts82"/>
    <w:basedOn w:val="DefaultParagraphFont"/>
  </w:style>
  <w:style w:type="character" w:customStyle="1" w:styleId="rvts44">
    <w:name w:val="rvts44"/>
    <w:basedOn w:val="DefaultParagraphFont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rvts46">
    <w:name w:val="rvts46"/>
    <w:basedOn w:val="DefaultParagraphFont"/>
  </w:style>
  <w:style w:type="character" w:customStyle="1" w:styleId="a3">
    <w:name w:val="Текст выноски Знак"/>
    <w:rPr>
      <w:rFonts w:ascii="Tahoma" w:hAnsi="Tahoma" w:cs="Tahoma"/>
      <w:sz w:val="16"/>
      <w:szCs w:val="16"/>
      <w:lang w:val="uk-UA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Покажчик"/>
    <w:basedOn w:val="a"/>
    <w:pPr>
      <w:suppressLineNumbers/>
    </w:pPr>
    <w:rPr>
      <w:rFonts w:cs="Lohit Devanagari"/>
    </w:rPr>
  </w:style>
  <w:style w:type="paragraph" w:customStyle="1" w:styleId="11">
    <w:name w:val="Указатель1"/>
    <w:basedOn w:val="a"/>
    <w:pPr>
      <w:suppressLineNumbers/>
    </w:pPr>
    <w:rPr>
      <w:rFonts w:cs="Lohit Devanagari"/>
    </w:rPr>
  </w:style>
  <w:style w:type="paragraph" w:customStyle="1" w:styleId="rvps7">
    <w:name w:val="rvps7"/>
    <w:basedOn w:val="a"/>
    <w:pPr>
      <w:spacing w:before="280" w:after="280"/>
    </w:pPr>
    <w:rPr>
      <w:lang w:eastAsia="uk-UA"/>
    </w:rPr>
  </w:style>
  <w:style w:type="paragraph" w:customStyle="1" w:styleId="rvps12">
    <w:name w:val="rvps12"/>
    <w:basedOn w:val="a"/>
    <w:pPr>
      <w:spacing w:before="280" w:after="280"/>
    </w:pPr>
    <w:rPr>
      <w:lang w:eastAsia="uk-UA"/>
    </w:rPr>
  </w:style>
  <w:style w:type="paragraph" w:customStyle="1" w:styleId="rvps14">
    <w:name w:val="rvps14"/>
    <w:basedOn w:val="a"/>
    <w:pPr>
      <w:spacing w:before="280" w:after="280"/>
    </w:pPr>
    <w:rPr>
      <w:lang w:eastAsia="uk-UA"/>
    </w:rPr>
  </w:style>
  <w:style w:type="paragraph" w:customStyle="1" w:styleId="rvps2">
    <w:name w:val="rvps2"/>
    <w:basedOn w:val="a"/>
    <w:pPr>
      <w:spacing w:before="280" w:after="280"/>
    </w:pPr>
    <w:rPr>
      <w:lang w:eastAsia="uk-UA"/>
    </w:rPr>
  </w:style>
  <w:style w:type="paragraph" w:customStyle="1" w:styleId="21">
    <w:name w:val="Основной текст 21"/>
    <w:basedOn w:val="a"/>
    <w:pPr>
      <w:ind w:firstLine="720"/>
      <w:jc w:val="center"/>
    </w:pPr>
    <w:rPr>
      <w:szCs w:val="20"/>
    </w:rPr>
  </w:style>
  <w:style w:type="paragraph" w:customStyle="1" w:styleId="NormalWeb">
    <w:name w:val="Normal (Web)"/>
    <w:basedOn w:val="a"/>
    <w:pPr>
      <w:spacing w:before="280" w:after="280"/>
    </w:pPr>
    <w:rPr>
      <w:lang w:eastAsia="uk-UA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pPr>
      <w:ind w:firstLine="720"/>
      <w:jc w:val="center"/>
    </w:pPr>
    <w:rPr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Вміст таблиці"/>
    <w:basedOn w:val="a"/>
    <w:pPr>
      <w:widowControl w:val="0"/>
      <w:suppressLineNumbers/>
    </w:pPr>
  </w:style>
  <w:style w:type="paragraph" w:customStyle="1" w:styleId="ab">
    <w:name w:val="Текст у вказаному форматі"/>
    <w:basedOn w:val="a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\&#1057;&#1040;&#1049;&#1058;\&#1055;&#1086;&#1088;&#1103;&#1076;&#1086;&#1082;%20&#1074;&#1110;&#1076;&#1096;&#1082;&#1086;&#1076;&#1091;&#1074;&#1072;&#1085;&#1085;&#1103;%20&#1092;&#1072;&#1082;&#1090;&#1080;&#1095;&#1085;&#1080;&#1093;%20&#1074;&#1080;&#1090;&#1088;&#1072;&#1090;%20&#1085;&#1072;%20&#1082;&#1086;&#1087;&#1110;&#1102;&#1074;&#1072;&#1085;&#1085;&#1103;%20&#1072;&#1073;&#1086;%20&#1076;&#1088;&#1091;&#1082;%20&#1076;&#1086;&#1082;&#1091;&#1084;&#1077;&#1085;&#1090;&#1110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Порядок відшкодування фактичних витрат на копіювання або друк документів.dot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 PC</dc:creator>
  <cp:keywords/>
  <cp:lastModifiedBy>Makarov PC</cp:lastModifiedBy>
  <cp:revision>1</cp:revision>
  <cp:lastPrinted>1601-01-01T00:00:00Z</cp:lastPrinted>
  <dcterms:created xsi:type="dcterms:W3CDTF">2023-05-02T06:24:00Z</dcterms:created>
  <dcterms:modified xsi:type="dcterms:W3CDTF">2023-05-02T06:24:00Z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