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jc w:val="center"/>
        <w:rPr>
          <w:b/>
          <w:b/>
          <w:bCs/>
        </w:rPr>
      </w:pPr>
      <w:r>
        <w:rPr>
          <w:b/>
          <w:bCs/>
        </w:rPr>
        <w:t>ПЕРЕЛІК</w:t>
      </w:r>
    </w:p>
    <w:p>
      <w:pPr>
        <w:pStyle w:val="Normal"/>
        <w:ind w:right="-57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7"/>
          <w:szCs w:val="27"/>
        </w:rPr>
        <w:t>рішень позачергового засідання виконкому Покровської міської ради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1"/>
          <w:sz w:val="27"/>
          <w:szCs w:val="27"/>
        </w:rPr>
        <w:t xml:space="preserve">на </w:t>
      </w:r>
      <w:r>
        <w:rPr>
          <w:rFonts w:cs="Times New Roman" w:ascii="Times New Roman" w:hAnsi="Times New Roman"/>
          <w:b/>
          <w:bCs/>
          <w:spacing w:val="1"/>
          <w:sz w:val="27"/>
          <w:szCs w:val="27"/>
          <w:lang w:val="ru-RU"/>
        </w:rPr>
        <w:t xml:space="preserve">25 грудня </w:t>
      </w:r>
      <w:r>
        <w:rPr>
          <w:rFonts w:cs="Times New Roman" w:ascii="Times New Roman" w:hAnsi="Times New Roman"/>
          <w:b/>
          <w:bCs/>
          <w:spacing w:val="1"/>
          <w:sz w:val="27"/>
          <w:szCs w:val="27"/>
          <w:lang w:val="en-US"/>
        </w:rPr>
        <w:t>2023</w:t>
      </w:r>
      <w:r>
        <w:rPr>
          <w:rFonts w:cs="Times New Roman" w:ascii="Times New Roman" w:hAnsi="Times New Roman"/>
          <w:b/>
          <w:bCs/>
          <w:spacing w:val="1"/>
          <w:sz w:val="27"/>
          <w:szCs w:val="27"/>
        </w:rPr>
        <w:t xml:space="preserve"> року</w:t>
      </w:r>
    </w:p>
    <w:tbl>
      <w:tblPr>
        <w:tblW w:w="10500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82"/>
        <w:gridCol w:w="8397"/>
        <w:gridCol w:w="1421"/>
      </w:tblGrid>
      <w:tr>
        <w:trPr>
          <w:trHeight w:val="725" w:hRule="atLeast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/>
            </w:pPr>
            <w:r>
              <w:rPr>
                <w:iCs/>
                <w:color w:val="000000"/>
                <w:lang w:val="uk-UA"/>
              </w:rPr>
              <w:t xml:space="preserve">№ </w:t>
            </w:r>
            <w:r>
              <w:rPr>
                <w:iCs/>
                <w:color w:val="000000"/>
                <w:lang w:val="uk-UA"/>
              </w:rPr>
              <w:t>п/п</w:t>
            </w:r>
          </w:p>
        </w:tc>
        <w:tc>
          <w:tcPr>
            <w:tcW w:w="8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uppressAutoHyphens w:val="false"/>
              <w:spacing w:lineRule="auto" w:line="240" w:before="0" w:after="0"/>
              <w:ind w:right="22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 рішення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неповнолітній ХХХХ ХХХХ ХХХХ,  ХХХХ</w:t>
            </w: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неповнолітній ХХХХ ХХХХ ХХХХ,  ХХХХ</w:t>
            </w: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неповнолітній ХХХХ ХХХХ ХХХХ,  ХХХХ</w:t>
            </w: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color w:val="000000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неповнолітньому 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неповнолітній ХХХХ ХХХХ ХХХХ,  ХХХХ</w:t>
            </w: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неповнолітній ХХХХ ХХХХ ХХХХ,  ХХХХ</w:t>
            </w: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малолітньому ХХХХ ХХХХ ХХХХ,  ХХХХ</w:t>
            </w: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неповнолітній ХХХХ ХХХХ ХХХХ,  ХХХХ</w:t>
            </w: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яка постраждала внаслідок воєнних дій та збройних конфліктів  ХХХХ ХХХХ ХХХХ, 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73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lang w:eastAsia="ru-RU" w:bidi="ar-SA"/>
              </w:rPr>
              <w:t>яка постраждала внаслідок воєнних дій та збройних конфліктів малолітньому ХХХХ ХХХХ ХХХХ,  ХХХХ</w:t>
            </w: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Про надання дозволу на видачу  свідоцтва про право власності на 1/2 частку квартири в спільному майні подружжя </w:t>
            </w:r>
            <w:r>
              <w:rPr>
                <w:rStyle w:val="Style14"/>
                <w:rFonts w:eastAsia="Times New Roman" w:cs="Times New Roman" w:ascii="Times New Roman" w:hAnsi="Times New Roman"/>
                <w:lang w:eastAsia="ru-RU" w:bidi="ar-SA"/>
              </w:rPr>
              <w:t>(ХХХХ)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 надання дозволу на укладання договору купівлі-продажу квартири (ХХХХ).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Про затвердження штатного розпису Управління праці та соціального захисту населення виконавчого комітету Покровської міської ради Дніпропетровської області у новій редакції 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Про затвердження структури та граничної чисельності територіального центру соціального обслуговування (надання соціальних послуг) Покровської міської ради Дніпропетровської області 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Про затвердження штатного розпису територіального центру соціального обслуговування (надання соціальних послуг) Покровської міської ради Дніпропетровської області на 2024 рік 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 w:bidi="ar-SA"/>
              </w:rPr>
              <w:t>Про затвердження тарифу на соціальні послуги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 w:bidi="ar-SA"/>
              </w:rPr>
              <w:t>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області, що надаються через Центр надання адміністративних послуг, у новій редакції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/>
              <w:t>Відяєва Г.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Про затвердження штатного розпису управління житлово-комунального господарства та будівництва виконавчого комітету Покровської міської ради на 2024 рік 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/>
              <w:t>Солянко В.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Про погодження штатного розпису Покровського міського комунального підприємства «Добробут» на 2024 рік 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/>
              <w:t>Солянко В.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Про погодження штатного розпису Покровського міського комунального підприємства «ЖИТЛКОМСЕРВІС» на 2024 рік 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/>
              <w:t>Солянко В.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 w:bidi="ar-SA"/>
              </w:rPr>
              <w:t xml:space="preserve">Про затвердження протоколу про результати електронного аукціону з оренди комунального майна №LLE001-UA20231205-16839 від 19.12.2023 року 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Про створення та роботу Покровської міської призовної комісії під час дії воєнного стану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Чистяков О.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 w:bidi="ar-SA"/>
              </w:rPr>
              <w:t>Про план засідань виконавчого комітету Покровської міської ради на І півріччя 2024 року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Шульга О.</w:t>
            </w:r>
          </w:p>
        </w:tc>
      </w:tr>
      <w:tr>
        <w:trPr>
          <w:trHeight w:val="683" w:hRule="atLeast"/>
        </w:trPr>
        <w:tc>
          <w:tcPr>
            <w:tcW w:w="68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fals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lang w:eastAsia="ru-RU" w:bidi="ar-SA"/>
              </w:rPr>
              <w:t>Про затвердження розрахунків покриття витрат автомобільних перевізників за один оборотний пільговий рейс на міських автобусних маршрутах загального користування Покровської міської територіальної громади у 2024 році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Курасов С.</w:t>
            </w:r>
          </w:p>
        </w:tc>
      </w:tr>
    </w:tbl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113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Шрифт абзацу за замовчуванням2"/>
    <w:qFormat/>
    <w:rsid w:val="0004555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Style22" w:customStyle="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Application>LibreOffice/7.4.3.2$Windows_X86_64 LibreOffice_project/1048a8393ae2eeec98dff31b5c133c5f1d08b890</Application>
  <AppVersion>15.0000</AppVersion>
  <Pages>3</Pages>
  <Words>969</Words>
  <Characters>6083</Characters>
  <CharactersWithSpaces>6957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2023-11-08T13:02:00Z</dcterms:created>
  <dc:creator/>
  <dc:description/>
  <dc:language>uk-UA</dc:language>
  <cp:lastModifiedBy/>
  <dcterms:modified xsi:type="dcterms:W3CDTF">2023-12-26T10:04:59Z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