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ПЕРЕЛІК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рішень 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>на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24.10.2024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 xml:space="preserve"> року</w:t>
      </w:r>
    </w:p>
    <w:tbl>
      <w:tblPr>
        <w:tblW w:w="1041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33"/>
        <w:gridCol w:w="8217"/>
        <w:gridCol w:w="1467"/>
      </w:tblGrid>
      <w:tr>
        <w:trPr>
          <w:trHeight w:val="725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iCs/>
                <w:color w:val="000000"/>
                <w:sz w:val="28"/>
                <w:szCs w:val="28"/>
                <w:lang w:val="uk-UA"/>
              </w:rPr>
            </w:pPr>
            <w:r>
              <w:rPr/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стан виконання Комплексної програми соціального захисту населення Покровської міської територіальної громади на 2022-2024 роки у 2024 році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 xml:space="preserve">Про надання статусу дитини,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143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яка постраждала внаслідок воєнних дій та збройних конфліктів неповнолітній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 xml:space="preserve">Про відмову у наданні статусу дитини,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 xml:space="preserve">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Style14"/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року народження</w:t>
            </w:r>
          </w:p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надання дозволу на укладання договору купівлі-продажу квартири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надання дозволу на укладання договору дарування квартири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року народження відносно малолітнього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року народження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виведення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року народження з числа вихованців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 виведення неповнолітнього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року народження з числа вихованців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Покровської міської ради від 25.09.2024 № 656/06-53-24 «Про затвердження штатних розписів працівників закладів освіти міста»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внесення змін та затвердження структури та штатної чисельності Центру соціальних служб Покровської міської ради Дніпропетровської області з 01.11.2024 у новій редакції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lang w:eastAsia="ru-RU" w:bidi="ar-SA"/>
              </w:rPr>
              <w:t>Про затвердження штатного розпису Центру соціальних служб Покровської міської ради Дніпропетровської області з 01.11.2024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lang w:eastAsia="ru-RU" w:bidi="ar-SA"/>
              </w:rPr>
              <w:t>Про перелік видів громадських робіт для безробітних осіб на 2025 рік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lang w:eastAsia="ru-RU" w:bidi="ar-SA"/>
              </w:rPr>
              <w:t>Про внесення змін до договору оренди комунального майна, укладеного з Південно-Східним міжрегіональним управлінням Міністерства юстиції (м. Дніпро) від 24.01.2022 № 01/22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Відяєва Г.</w:t>
            </w:r>
          </w:p>
        </w:tc>
      </w:tr>
      <w:tr>
        <w:trPr>
          <w:trHeight w:val="790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lang w:eastAsia="ru-RU" w:bidi="ar-SA"/>
              </w:rPr>
              <w:t>Про включення до Переліку першого типу гаражів, розташованих за адресою: вул.Медична, 19-П та 19-И,               м. Покров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spacing w:lineRule="auto" w:line="228" w:before="0" w:after="0"/>
              <w:ind w:left="0" w:right="73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 демонтаж тимчасової споруди, розташованої на вул.Центальній в с. Шолохове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overflowPunct w:val="false"/>
              <w:bidi w:val="0"/>
              <w:spacing w:lineRule="auto" w:line="228" w:before="0" w:after="0"/>
              <w:ind w:left="57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ar-SA"/>
              </w:rPr>
              <w:t>Про демонтаж тимчасової споруди, розташованої в районі будинку № 15 на вул. Київській, ФОП Смалій І.А.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uppressAutoHyphens w:val="false"/>
              <w:spacing w:lineRule="auto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 w:eastAsia="en-US"/>
              </w:rPr>
              <w:t>Про погодження продовження терміну  користування місцем        розміщення груп   тимчасових споруд ТОВ «Укртехресурс»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 19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                    вул. Центральній ФОП Петровичу В.Г.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 22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              вул. Джонсона ФОП Петровичу В.Г.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 15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                       вул. Київській ФОП Чумаченко А.О.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 xml:space="preserve">користування місцем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в районі  торгово-громадського центру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35-го мікрорайону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на вул. Соборній                       ФОП       Ревуці Н.М.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 xml:space="preserve">користування місцем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№ 5-А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на           вул. Малки ФОП Ревуці Н.М.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 районі автобусної зупинки «Пляжна» на вул. Шляховій ФОП Проценко З.Б.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uk-UA" w:eastAsia="en-US" w:bidi="ar-SA"/>
              </w:rPr>
              <w:t>Про погодження продовження терміну користування місцем                       розміщення тимчасової споруди - металевого гаража                            Трофимович І.А.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0" w:leader="none"/>
              </w:tabs>
              <w:suppressAutoHyphens w:val="false"/>
              <w:bidi w:val="0"/>
              <w:spacing w:lineRule="auto" w:line="240" w:before="0" w:after="0"/>
              <w:ind w:left="0" w:right="17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uk-UA" w:eastAsia="en-US" w:bidi="ar-SA"/>
              </w:rPr>
              <w:t>Про погодження продовження терміну користування місцем розміщення тимчасової споруди — збірного              залізобетонного  гаража Плаксіну Г.Г.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1134"/>
                <w:tab w:val="left" w:pos="0" w:leader="none"/>
              </w:tabs>
              <w:suppressAutoHyphens w:val="true"/>
              <w:bidi w:val="0"/>
              <w:ind w:left="0" w:right="17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Про погодження проведення реконструкції  </w:t>
            </w: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val="uk-UA" w:eastAsia="ar-SA"/>
              </w:rPr>
              <w:t>квартир № ХХ та     № ХХ на вул.ХХХХ</w:t>
            </w:r>
            <w:r>
              <w:rPr>
                <w:rFonts w:eastAsia="Calibri" w:cs="Times New Roman"/>
                <w:b w:val="false"/>
                <w:bCs w:val="false"/>
                <w:color w:val="auto"/>
                <w:sz w:val="24"/>
                <w:szCs w:val="24"/>
                <w:lang w:val="uk-UA" w:eastAsia="zh-CN" w:bidi="ar-SA"/>
              </w:rPr>
              <w:t>,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lang w:eastAsia="ru-RU" w:bidi="ar-SA"/>
              </w:rPr>
              <w:t>Про зняття громадян з квартирної черги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lang w:eastAsia="ru-RU" w:bidi="ar-SA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lang w:eastAsia="ru-RU" w:bidi="ar-SA"/>
              </w:rPr>
              <w:t>Про продовження строку дії договору найму соціального житла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none"/>
                <w:lang w:eastAsia="ru-RU" w:bidi="ar-SA"/>
              </w:rPr>
              <w:t>Про переукладання договорів найму житлового приміщення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eastAsia="ru-RU"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u w:val="none"/>
                <w:lang w:val="uk-UA" w:eastAsia="ru-RU" w:bidi="ar-SA"/>
              </w:rPr>
              <w:t>глиш А.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організацію роботи з внесеними викривачами Повідомленнями про можливі факти корупційних або пов’язаних з корупцією правопорушень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Горчакова Т.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 w:bidi="ar-SA"/>
              </w:rPr>
              <w:t>Про внесення змін до рішення виконавчого комітету Покровської міської ради від 24.04.2024 №367/06-53-24 «Про затвердження Положення про експертну комісію архівного відділу виконавчого комітету Покровської міської ради у новій редакції»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О.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 w:bidi="ar-SA"/>
              </w:rPr>
              <w:t>Про затвердження номенклатури та обсягів матеріального резерву Покровської міської територіальної громади для запобігання і ліквідації наслідків надзвичайних ситуацій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 w:bidi="ar-SA"/>
              </w:rPr>
              <w:t>Про виділення матеріальних цінностей з міського матеріального резерву Покровської міської територіальної громади для безперебійної роботи пунктів незламності в межах Покровської міської територіальної громади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737" w:right="0" w:hanging="567"/>
              <w:jc w:val="left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667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4327</TotalTime>
  <Application>LibreOffice/7.4.3.2$Windows_X86_64 LibreOffice_project/1048a8393ae2eeec98dff31b5c133c5f1d08b890</Application>
  <AppVersion>15.0000</AppVersion>
  <Pages>4</Pages>
  <Words>1095</Words>
  <Characters>6847</Characters>
  <CharactersWithSpaces>8054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2024-10-24T15:21:51Z</cp:lastPrinted>
  <dcterms:modified xsi:type="dcterms:W3CDTF">2024-10-31T11:27:31Z</dcterms:modified>
  <cp:revision>296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