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рішень чергового засідання 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24.09.2025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tbl>
      <w:tblPr>
        <w:tblW w:w="10257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98"/>
        <w:gridCol w:w="7332"/>
        <w:gridCol w:w="2427"/>
      </w:tblGrid>
      <w:tr>
        <w:trPr>
          <w:trHeight w:val="725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  <w:t>п/п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6"/>
                <w:szCs w:val="26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 звіт щодо оренди комунального майна Покровської міської територіальної громади Дніпропетровської області за 2023-2024 роки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затвердження графіку проведення перевірок виконання умов договорів купівлі-продажу на IV квартал 2025 року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Про утворення аукціонної комісії для продажу об’єкта приватизації комунальної власності Покровської міської територіальної громади Дніпропетровської області, що підлягає приватизації – вбудованого нежитлового приміщення за адресою: Дніпропетровська обл., Нікопольський р-н, м.Покров, вул. Героїв-рятувальників, буд.18, прим.3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утворення місцевої інвестиційної ради, затвердження її складу та Положення про неї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встановлення зручного для населення режиму роботи магазину «Ніна», який розташований за адресою: вул. Героїв України, буд. 4, приміщення 24, м. Покров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встановлення зручного для населення режиму роботи магазину «Umami Bar», який розташований за адресою: вул. Соборна, буд. 3в, м. Покров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погодження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користування місцем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розміщення тимчасов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ої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споруд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біля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будівлі № 10 на вул. Партизанській ФОП Даниленку О.В.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погодження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 xml:space="preserve">користування місцем 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розміщення тимчасов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ої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споруд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и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біля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 xml:space="preserve"> будинку № 83 на вул. Центральній ФОП Бабенку В.Д.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погодження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користування місцем 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>розміщення тимчасов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ої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споруд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и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в районі торгово-громадського центру на вул. Соборній ФОП Васильєву С.Ф.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suppressAutoHyphens w:val="true"/>
              <w:ind w:right="-1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Про погодження користування місцем розміщення тимчасової споруди</w:t>
            </w:r>
            <w:r>
              <w:rPr>
                <w:rFonts w:cs="Times New Roman" w:ascii="Times New Roman" w:hAnsi="Times New Roman"/>
                <w:sz w:val="26"/>
                <w:szCs w:val="26"/>
                <w:shd w:fill="auto" w:val="clear"/>
                <w:lang w:val="uk-UA"/>
              </w:rPr>
              <w:t xml:space="preserve"> біля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будинку № 4 на вул. Героїв України Ткаченку Я.П.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Про погодження продовження терміну користування місцем розміщення тимчасової споруди біля будинку № 97 на вул. Партизанській Кулішу В.О.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погодження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користування місцем </w:t>
            </w: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  <w:t xml:space="preserve">розміщення групи тимчасових споруд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в районі торгово-громадського центру на вул. Соборній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 </w:t>
            </w:r>
            <w:r>
              <w:rPr>
                <w:rFonts w:ascii="Times New Roman" w:hAnsi="Times New Roman"/>
                <w:sz w:val="26"/>
                <w:szCs w:val="26"/>
              </w:rPr>
              <w:t>погодження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продовження терміну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користування місцем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розміщення тимчасов</w:t>
            </w:r>
            <w:r>
              <w:rPr>
                <w:rFonts w:ascii="Times New Roman" w:hAnsi="Times New Roman"/>
                <w:sz w:val="26"/>
                <w:szCs w:val="26"/>
              </w:rPr>
              <w:t>ої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споруд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біля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будівлі № 29 на вул. Джонсона ФОП Савінській С.О.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 xml:space="preserve">Про погодження продовження терміну користування місцем розміщення тимчасової споруди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eastAsia="en-US"/>
              </w:rPr>
              <w:t>в районі існуючих гаражів на                     вул. Мозолевського Макіді О.О.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 припинення дії дозвільних документів на розміщення тимчасової споруди в районі існуючих гаражів на вул. Мозолевського Швороб Ю.П.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suppressAutoHyphens w:val="true"/>
              <w:ind w:right="-1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Про погодження користування місцем розміщення тимчасової споруди</w:t>
            </w:r>
            <w:r>
              <w:rPr>
                <w:rFonts w:cs="Times New Roman" w:ascii="Times New Roman" w:hAnsi="Times New Roman"/>
                <w:sz w:val="26"/>
                <w:szCs w:val="26"/>
                <w:shd w:fill="auto" w:val="clear"/>
                <w:lang w:val="uk-UA"/>
              </w:rPr>
              <w:t xml:space="preserve"> біля 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будинку  № 24 на вул. Джонсона Борисову М.С.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11340" w:leader="none"/>
              </w:tabs>
              <w:suppressAutoHyphens w:val="true"/>
              <w:ind w:right="-1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Про погодження користування місцем розміщення тимчасової споруди</w:t>
            </w:r>
            <w:r>
              <w:rPr>
                <w:rFonts w:cs="Times New Roman" w:ascii="Times New Roman" w:hAnsi="Times New Roman"/>
                <w:sz w:val="26"/>
                <w:szCs w:val="26"/>
                <w:shd w:fill="auto" w:val="clear"/>
                <w:lang w:val="uk-UA"/>
              </w:rPr>
              <w:t xml:space="preserve"> в районі існуючих гаражів</w:t>
            </w: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 xml:space="preserve"> на вул. Мозолевського Улінському О.С.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suppressAutoHyphens w:val="true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uk-UA"/>
              </w:rPr>
              <w:t>Про погодження користування місцем розміщення тимчасової споруди біля будинку № 4 на вул. Героїв України ФОП Шаповалу О.О.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6"/>
                <w:szCs w:val="26"/>
              </w:rPr>
              <w:t>Про погодження влаштування басейнів біля будівлі адміністративно-побутового комплексу на вул. Джонсона, 1а Балахмей Н.І.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 демонтаж самочинно розміщених елементів благоустрою на території Покровської міської територіальної громади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color w:val="000000"/>
              </w:rPr>
              <w:t>Чистяков О.Г.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 затвердження поточних індивідуальних технологічних нормативів використання питної води для міського комунального підприємства “Покровське виробниче управління водопровідно-каналізаційного господарства”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Солянко В.А.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затвердження проєктно-кошторисної документації за об’єктом: «Капітальний ремонт внутрішньобудинкової системи опалення в будівлі гуртожитку по вул. Центральній, 49/1, м. Покров Дніпропетровської області». Коригування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Солянко В.А.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надання матеріальної грошової допомоги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Курасов С.С.</w:t>
            </w:r>
          </w:p>
        </w:tc>
      </w:tr>
      <w:tr>
        <w:trPr>
          <w:trHeight w:val="1680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</w:t>
            </w:r>
            <w:bookmarkStart w:id="1" w:name="__DdeLink__283_33895005641"/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ро внесення змін до рішення виконавчого комітету Покровської міської ради від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uk-UA"/>
              </w:rPr>
              <w:t>24.01.2024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№</w:t>
            </w:r>
            <w:bookmarkEnd w:id="1"/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uk-UA"/>
              </w:rPr>
              <w:t>102/06-53-24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«</w:t>
            </w:r>
            <w:bookmarkStart w:id="2" w:name="__DdeLink__61_5562255191"/>
            <w:r>
              <w:rPr>
                <w:rFonts w:eastAsia="SimSu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6"/>
                <w:szCs w:val="26"/>
                <w:lang w:val="uk-UA" w:eastAsia="zh-CN" w:bidi="hi-IN"/>
              </w:rPr>
              <w:t>Про затвердження Положення про міську надзвичайну протиепізоотичну комісію при виконавчому комітеті Покровської міської ради у новій редакції</w:t>
            </w:r>
            <w:bookmarkEnd w:id="2"/>
            <w:r>
              <w:rPr>
                <w:rFonts w:eastAsia="Noto Serif CJK SC" w:cs="Times New Roman" w:ascii="Times New Roman" w:hAnsi="Times New Roman"/>
                <w:color w:val="000000"/>
                <w:kern w:val="2"/>
                <w:sz w:val="26"/>
                <w:szCs w:val="26"/>
                <w:lang w:val="uk-UA" w:eastAsia="zh-CN" w:bidi="hi-IN"/>
              </w:rPr>
              <w:t>»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Курасов С.С.</w:t>
            </w:r>
          </w:p>
        </w:tc>
      </w:tr>
      <w:tr>
        <w:trPr>
          <w:trHeight w:val="55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затвердження штатних розписів працівників закладів освіти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55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внесення змін до рішення виконавчого комітету Покровської міської ради №351/06-53-35 від 28.08.2025 “Про організацію харчування учнів закладів загальної середньої освіти Покровської міської ради на 2025”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55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 внесення змін до штатного розпису комунального закладу “Малий груповий будинок “Надія” Покровської міської ради Дніпропетровської області”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55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>Про затвердження інформаційної та технологічної карток адміністративної послуги служби у справах дітей виконавчого комітету Покровської міської ради Дніпропетровської області, що надається через Центр надання адміністративних послуг виконавчого комітету Покровської міської ради у новій редакції.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55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 продовження строку дії договору найму житлового приміщення у соціальному гуртожитку (Челпанова Л.В.)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55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Про взяття на облік громадян, які потребують поліпшення житлових умов (Буховський А.В )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55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надання ліжко-місця в соціальному гуртожитку (Гречка С.М.)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55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надання ліжко-місця в соціальному гуртожитку (Косенко О.А.)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55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надання кімнати в соціальному гуртожитку (Мотуз М.В.)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293" w:hRule="atLeast"/>
        </w:trPr>
        <w:tc>
          <w:tcPr>
            <w:tcW w:w="102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57" w:hanging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2.Блок питань з обмеженим доступом</w:t>
            </w:r>
          </w:p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  <w:t>34.</w:t>
            </w:r>
          </w:p>
        </w:tc>
        <w:tc>
          <w:tcPr>
            <w:tcW w:w="7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Cs/>
                <w:sz w:val="26"/>
                <w:szCs w:val="26"/>
                <w:lang w:eastAsia="ru-RU" w:bidi="ar-SA"/>
              </w:rPr>
              <w:t>Про визначення місця проживання малолітньої ХХХХХХХ ХХХХХ ХХХХХХ, ХХХХХХ року народження з матір’ю, ХХХХХХ ХХХХХХХ ХХХХХХХ, ХХХХХХ року народження.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683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  <w:t>35.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>Про надання дозволу на укладання договору поділу спадкового майна (ХХХХХХХХ.).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  <w:tr>
        <w:trPr>
          <w:trHeight w:val="490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tabs>
                <w:tab w:val="clear" w:pos="1134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B1B1B"/>
                <w:sz w:val="26"/>
                <w:szCs w:val="26"/>
                <w:lang w:val="uk-UA"/>
              </w:rPr>
              <w:t>36.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 w:bidi="ar-SA"/>
              </w:rPr>
              <w:t>Про надання малолітньому ХХХХХХ ХХХХХ ХХХХХ, ХХХХХ року народження статусу дитини, позбавленої батьківського піклування.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Агапова В.С.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Т. в. о. начальника загального відділу </w:t>
        <w:tab/>
        <w:tab/>
        <w:t xml:space="preserve">    Альона  ОНОПЧЕНКО</w:t>
      </w:r>
      <w:r>
        <w:rPr>
          <w:rFonts w:ascii="Times New Roman" w:hAnsi="Times New Roman"/>
          <w:strike w:val="false"/>
          <w:dstrike w:val="false"/>
          <w:sz w:val="26"/>
          <w:szCs w:val="26"/>
          <w:lang w:val="uk-UA"/>
        </w:rPr>
        <w:t xml:space="preserve">    </w:t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/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  <w:rPr/>
    </w:lvl>
    <w:lvl w:ilvl="2">
      <w:start w:val="1"/>
      <w:numFmt w:val="decimal"/>
      <w:lvlText w:val="%3."/>
      <w:lvlJc w:val="left"/>
      <w:pPr>
        <w:tabs>
          <w:tab w:val="num" w:pos="1610"/>
        </w:tabs>
        <w:ind w:left="1610" w:hanging="360"/>
      </w:pPr>
      <w:rPr/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  <w:rPr/>
    </w:lvl>
    <w:lvl w:ilvl="4">
      <w:start w:val="1"/>
      <w:numFmt w:val="decimal"/>
      <w:lvlText w:val="%5."/>
      <w:lvlJc w:val="left"/>
      <w:pPr>
        <w:tabs>
          <w:tab w:val="num" w:pos="2330"/>
        </w:tabs>
        <w:ind w:left="2330" w:hanging="360"/>
      </w:pPr>
      <w:rPr/>
    </w:lvl>
    <w:lvl w:ilvl="5">
      <w:start w:val="1"/>
      <w:numFmt w:val="decimal"/>
      <w:lvlText w:val="%6."/>
      <w:lvlJc w:val="left"/>
      <w:pPr>
        <w:tabs>
          <w:tab w:val="num" w:pos="2690"/>
        </w:tabs>
        <w:ind w:left="2690" w:hanging="360"/>
      </w:pPr>
      <w:rPr/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/>
    </w:lvl>
    <w:lvl w:ilvl="7">
      <w:start w:val="1"/>
      <w:numFmt w:val="decimal"/>
      <w:lvlText w:val="%8."/>
      <w:lvlJc w:val="left"/>
      <w:pPr>
        <w:tabs>
          <w:tab w:val="num" w:pos="3410"/>
        </w:tabs>
        <w:ind w:left="3410" w:hanging="360"/>
      </w:pPr>
      <w:rPr/>
    </w:lvl>
    <w:lvl w:ilvl="8">
      <w:start w:val="1"/>
      <w:numFmt w:val="decimal"/>
      <w:lvlText w:val="%9."/>
      <w:lvlJc w:val="left"/>
      <w:pPr>
        <w:tabs>
          <w:tab w:val="num" w:pos="3770"/>
        </w:tabs>
        <w:ind w:left="377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10254</TotalTime>
  <Application>LibreOffice/7.4.3.2$Windows_X86_64 LibreOffice_project/1048a8393ae2eeec98dff31b5c133c5f1d08b890</Application>
  <AppVersion>15.0000</AppVersion>
  <Pages>3</Pages>
  <Words>759</Words>
  <Characters>5135</Characters>
  <CharactersWithSpaces>5810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2025-09-23T09:09:16Z</cp:lastPrinted>
  <dcterms:modified xsi:type="dcterms:W3CDTF">2025-09-24T15:30:14Z</dcterms:modified>
  <cp:revision>313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