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0" w:before="0" w:after="140"/>
        <w:ind w:left="-57" w:right="-57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05.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641" w:type="dxa"/>
        <w:jc w:val="left"/>
        <w:tblInd w:w="-5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1"/>
        <w:gridCol w:w="1364"/>
        <w:gridCol w:w="5890"/>
        <w:gridCol w:w="1596"/>
      </w:tblGrid>
      <w:tr>
        <w:trPr>
          <w:trHeight w:val="390" w:hRule="atLeast"/>
        </w:trPr>
        <w:tc>
          <w:tcPr>
            <w:tcW w:w="7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5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114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роботу Центру соціальних служб Покровської міської ради Дніпропетровської області за 2021 рік.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  <w:t xml:space="preserve">Зарубіна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Г.</w:t>
            </w:r>
          </w:p>
        </w:tc>
      </w:tr>
      <w:tr>
        <w:trPr>
          <w:trHeight w:val="390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115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зміну статусу дитини, позбавленої батьківського піклування на статус дитини-сироти (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).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116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/>
      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малолітнього </w:t>
            </w:r>
            <w:r>
              <w:rPr>
                <w:rFonts w:eastAsia="Noto Serif CJK SC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hi-IN"/>
              </w:rPr>
              <w:t>ХХХХ ХХХХ ХХХХ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, ХХ.ХХ.ХХХХ</w:t>
            </w:r>
            <w:r>
              <w:rPr>
                <w:sz w:val="24"/>
                <w:szCs w:val="24"/>
              </w:rPr>
              <w:t xml:space="preserve"> року народження.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5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117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малолітньої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 з батьком, гр.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Liberation Serif;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118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малолітніх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народження,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 з матір’ю, гр.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119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затвердження висновку органу опіки і піклування про можливість виконувати обов’язки опікуна громадянкою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над громадянином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затвердження умов оренди вбудованого нежитлового приміщення загальною площею 24,2 кв.м, розташованого по вул. Центральна, 49/1 в м. Покров, включеного до Переліку першого типу.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121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затвердження умов оренди вбудованого нежитлового приміщення загальною площею 18,2 кв.м, розташованого по вул. Центральна, 49/1 в м. Покров, включеного до Переліку першого типу.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122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продовження без проведення аукціону договору оренди комунального майна від 01.11.2019 року №111, укладеного з ФОП Павліковська В.О.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123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встановлення зручного для населення режиму роботи ДРК “Веселі джунглі” та кафе “Какаду”, які розташовані по вулиці Центральна, 39 в м. Покров.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124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Про дострокове припинення договору оренди комунального майна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>№152 в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ід 10.12.2021 року, укладеного з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125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погодження продовження терміну користування місцем розміщення тимчасової споруди в районі існуючих гаражів на вул.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ХХХХ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 xml:space="preserve"> (ХХХХ)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126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погодження проведення реконструкції квартири №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в житловому будинку №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на вул.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ХХХХ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(ХХХХ).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4"/>
                <w:szCs w:val="24"/>
                <w:lang w:val="uk-UA"/>
              </w:rPr>
              <w:t>127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погодження продовження терміну розміщення тимчасової споруди — торговельного кіоску на вул. Чайкіної Лізи ФОП Мельник Т.В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4"/>
                <w:szCs w:val="24"/>
                <w:lang w:val="uk-UA"/>
              </w:rPr>
              <w:t>128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0" w:hanging="0"/>
              <w:contextualSpacing/>
              <w:jc w:val="both"/>
              <w:textAlignment w:val="baseline"/>
              <w:rPr>
                <w:sz w:val="24"/>
                <w:szCs w:val="24"/>
                <w:shd w:fill="auto" w:val="clear"/>
                <w:lang w:val="uk-UA"/>
              </w:rPr>
            </w:pPr>
            <w:r>
              <w:rPr>
                <w:sz w:val="24"/>
                <w:szCs w:val="24"/>
                <w:shd w:fill="auto" w:val="clear"/>
                <w:lang w:val="uk-UA"/>
              </w:rPr>
              <w:t>Про зняття громадян з обліку потребуючих поліпшення житлових умов.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129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57" w:right="0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взяття на облік потребуючих поліпшення житлових умов.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130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внесення змін до персонального складу адміністративної комісії при виконавчому комітеті Покровської міської ради, затвердженого рішенням виконавчого комітету Покровської міської ради від від 18.12.2020 №542.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131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Про внесення змін до рішення «Про затвердження Положення про громадську раду при виконавчому комітеті Покровської міської ради від 25.07.2018 року №325».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428" w:hRule="atLeast"/>
        </w:trPr>
        <w:tc>
          <w:tcPr>
            <w:tcW w:w="79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132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/06-53-22</w:t>
            </w:r>
          </w:p>
        </w:tc>
        <w:tc>
          <w:tcPr>
            <w:tcW w:w="589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  <w:lang w:val="uk-UA" w:eastAsia="ar-SA"/>
              </w:rPr>
              <w:t>Про надання матеріальної грошової допомоги.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>
          <w:rFonts w:cs="Times New Roman"/>
          <w:lang w:val="uk-UA"/>
        </w:rPr>
        <w:t xml:space="preserve">Начальник загального відділу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zh-CN" w:bidi="ar-SA"/>
        </w:rPr>
        <w:t>Вікторія АГАПОВА</w:t>
      </w:r>
    </w:p>
    <w:sectPr>
      <w:type w:val="nextPage"/>
      <w:pgSz w:w="11906" w:h="16838"/>
      <w:pgMar w:left="1732" w:right="588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yle18">
    <w:name w:val="Основной шрифт абзаца"/>
    <w:qFormat/>
    <w:rPr/>
  </w:style>
  <w:style w:type="character" w:styleId="Rvts9">
    <w:name w:val="rvts9"/>
    <w:qFormat/>
    <w:rPr/>
  </w:style>
  <w:style w:type="character" w:styleId="1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LibreOffice/7.4.3.2$Windows_X86_64 LibreOffice_project/1048a8393ae2eeec98dff31b5c133c5f1d08b890</Application>
  <AppVersion>15.0000</AppVersion>
  <Pages>2</Pages>
  <Words>451</Words>
  <Characters>2969</Characters>
  <CharactersWithSpaces>3414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2023-04-25T10:02:27Z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